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CFE6" w14:textId="77777777" w:rsidR="00826944" w:rsidRPr="00826944" w:rsidRDefault="00826944" w:rsidP="00826944">
      <w:pPr>
        <w:spacing w:line="256" w:lineRule="auto"/>
        <w:rPr>
          <w:i/>
        </w:rPr>
      </w:pPr>
      <w:bookmarkStart w:id="0" w:name="_GoBack"/>
      <w:bookmarkEnd w:id="0"/>
    </w:p>
    <w:p w14:paraId="5BFD8F42" w14:textId="77777777" w:rsidR="00826944" w:rsidRPr="00826944" w:rsidRDefault="00826944" w:rsidP="00826944">
      <w:pPr>
        <w:spacing w:line="256" w:lineRule="auto"/>
        <w:jc w:val="center"/>
        <w:rPr>
          <w:b/>
          <w:i/>
          <w:sz w:val="36"/>
        </w:rPr>
      </w:pPr>
      <w:r w:rsidRPr="00826944">
        <w:rPr>
          <w:b/>
          <w:i/>
          <w:noProof/>
          <w:sz w:val="36"/>
          <w:lang w:eastAsia="it-IT"/>
        </w:rPr>
        <w:drawing>
          <wp:inline distT="0" distB="0" distL="0" distR="0" wp14:anchorId="35CD14EA" wp14:editId="17A83658">
            <wp:extent cx="1524000" cy="1257187"/>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jpg"/>
                    <pic:cNvPicPr/>
                  </pic:nvPicPr>
                  <pic:blipFill>
                    <a:blip r:embed="rId8">
                      <a:extLst>
                        <a:ext uri="{28A0092B-C50C-407E-A947-70E740481C1C}">
                          <a14:useLocalDpi xmlns:a14="http://schemas.microsoft.com/office/drawing/2010/main" val="0"/>
                        </a:ext>
                      </a:extLst>
                    </a:blip>
                    <a:stretch>
                      <a:fillRect/>
                    </a:stretch>
                  </pic:blipFill>
                  <pic:spPr>
                    <a:xfrm>
                      <a:off x="0" y="0"/>
                      <a:ext cx="1531422" cy="1263310"/>
                    </a:xfrm>
                    <a:prstGeom prst="rect">
                      <a:avLst/>
                    </a:prstGeom>
                  </pic:spPr>
                </pic:pic>
              </a:graphicData>
            </a:graphic>
          </wp:inline>
        </w:drawing>
      </w:r>
    </w:p>
    <w:p w14:paraId="296DC114" w14:textId="77777777" w:rsidR="00826944" w:rsidRPr="00826944" w:rsidRDefault="00826944" w:rsidP="00826944">
      <w:pPr>
        <w:spacing w:line="256" w:lineRule="auto"/>
        <w:rPr>
          <w:b/>
          <w:i/>
          <w:sz w:val="36"/>
        </w:rPr>
      </w:pPr>
    </w:p>
    <w:p w14:paraId="531D703F" w14:textId="3B692D69" w:rsidR="00826944" w:rsidRDefault="00826944" w:rsidP="009770CC">
      <w:pPr>
        <w:spacing w:line="256" w:lineRule="auto"/>
        <w:jc w:val="center"/>
        <w:rPr>
          <w:b/>
          <w:i/>
          <w:sz w:val="36"/>
        </w:rPr>
      </w:pPr>
    </w:p>
    <w:p w14:paraId="4CFFDBF4" w14:textId="77777777" w:rsidR="007A636D" w:rsidRPr="00826944" w:rsidRDefault="007A636D" w:rsidP="009770CC">
      <w:pPr>
        <w:spacing w:line="256" w:lineRule="auto"/>
        <w:jc w:val="center"/>
        <w:rPr>
          <w:b/>
          <w:i/>
          <w:sz w:val="36"/>
        </w:rPr>
      </w:pPr>
    </w:p>
    <w:p w14:paraId="2B67F3D5" w14:textId="77777777" w:rsidR="00826944" w:rsidRPr="00826944" w:rsidRDefault="00826944" w:rsidP="00826944">
      <w:pPr>
        <w:spacing w:line="256" w:lineRule="auto"/>
        <w:rPr>
          <w:b/>
          <w:i/>
          <w:sz w:val="36"/>
        </w:rPr>
      </w:pPr>
    </w:p>
    <w:p w14:paraId="4E020F24" w14:textId="77777777" w:rsidR="00826944" w:rsidRPr="00826944" w:rsidRDefault="00826944" w:rsidP="00826944">
      <w:pPr>
        <w:spacing w:line="256" w:lineRule="auto"/>
        <w:jc w:val="center"/>
        <w:rPr>
          <w:b/>
          <w:i/>
          <w:sz w:val="36"/>
        </w:rPr>
      </w:pPr>
      <w:r w:rsidRPr="00826944">
        <w:rPr>
          <w:b/>
          <w:i/>
          <w:sz w:val="36"/>
        </w:rPr>
        <w:t xml:space="preserve">AS </w:t>
      </w:r>
      <w:r>
        <w:rPr>
          <w:b/>
          <w:i/>
          <w:sz w:val="36"/>
        </w:rPr>
        <w:t>1248</w:t>
      </w:r>
    </w:p>
    <w:p w14:paraId="400BACF9" w14:textId="77777777" w:rsidR="00826944" w:rsidRPr="00826944" w:rsidRDefault="00826944" w:rsidP="00826944">
      <w:pPr>
        <w:spacing w:line="256" w:lineRule="auto"/>
        <w:jc w:val="center"/>
        <w:rPr>
          <w:b/>
          <w:i/>
          <w:sz w:val="36"/>
        </w:rPr>
      </w:pPr>
      <w:r>
        <w:rPr>
          <w:b/>
          <w:i/>
          <w:sz w:val="36"/>
        </w:rPr>
        <w:t xml:space="preserve">Conversione in legge del </w:t>
      </w:r>
      <w:r w:rsidRPr="00826944">
        <w:rPr>
          <w:b/>
          <w:i/>
          <w:sz w:val="36"/>
        </w:rPr>
        <w:t>Decreto-Legge 18 aprile 2019, n. 32</w:t>
      </w:r>
      <w:r>
        <w:rPr>
          <w:b/>
          <w:i/>
          <w:sz w:val="36"/>
        </w:rPr>
        <w:t xml:space="preserve">, recante </w:t>
      </w:r>
      <w:bookmarkStart w:id="1" w:name="_Hlk7773113"/>
      <w:r>
        <w:rPr>
          <w:b/>
          <w:i/>
          <w:sz w:val="36"/>
        </w:rPr>
        <w:t>“</w:t>
      </w:r>
      <w:r w:rsidRPr="00826944">
        <w:rPr>
          <w:b/>
          <w:i/>
          <w:sz w:val="36"/>
        </w:rPr>
        <w:t xml:space="preserve">Disposizioni urgenti per </w:t>
      </w:r>
      <w:bookmarkStart w:id="2" w:name="_Hlk7773616"/>
      <w:r w:rsidRPr="00826944">
        <w:rPr>
          <w:b/>
          <w:i/>
          <w:sz w:val="36"/>
        </w:rPr>
        <w:t>il rilancio del settore dei contratti pubblici</w:t>
      </w:r>
      <w:bookmarkEnd w:id="1"/>
      <w:r w:rsidRPr="00826944">
        <w:rPr>
          <w:b/>
          <w:i/>
          <w:sz w:val="36"/>
        </w:rPr>
        <w:t xml:space="preserve">, per l'accelerazione degli interventi infrastrutturali, </w:t>
      </w:r>
      <w:bookmarkEnd w:id="2"/>
      <w:r w:rsidRPr="00826944">
        <w:rPr>
          <w:b/>
          <w:i/>
          <w:sz w:val="36"/>
        </w:rPr>
        <w:t>di rigenerazione urbana e di ricostruzione a seguito di eventi sismici””</w:t>
      </w:r>
    </w:p>
    <w:p w14:paraId="1AF79E95" w14:textId="77777777" w:rsidR="00826944" w:rsidRPr="00826944" w:rsidRDefault="00826944" w:rsidP="00826944">
      <w:pPr>
        <w:spacing w:line="256" w:lineRule="auto"/>
        <w:jc w:val="center"/>
        <w:rPr>
          <w:b/>
          <w:i/>
          <w:sz w:val="36"/>
        </w:rPr>
      </w:pPr>
    </w:p>
    <w:p w14:paraId="288B709B" w14:textId="5D1F3E57" w:rsidR="00826944" w:rsidRPr="00826944" w:rsidRDefault="00826944" w:rsidP="00DB4D85">
      <w:pPr>
        <w:pBdr>
          <w:top w:val="single" w:sz="4" w:space="1" w:color="auto"/>
          <w:left w:val="single" w:sz="4" w:space="4" w:color="auto"/>
          <w:bottom w:val="single" w:sz="4" w:space="1" w:color="auto"/>
          <w:right w:val="single" w:sz="4" w:space="4" w:color="auto"/>
        </w:pBdr>
        <w:spacing w:line="256" w:lineRule="auto"/>
        <w:jc w:val="center"/>
        <w:rPr>
          <w:b/>
          <w:i/>
          <w:sz w:val="36"/>
        </w:rPr>
      </w:pPr>
      <w:r>
        <w:rPr>
          <w:b/>
          <w:i/>
          <w:sz w:val="36"/>
        </w:rPr>
        <w:t>E</w:t>
      </w:r>
      <w:r w:rsidRPr="00826944">
        <w:rPr>
          <w:b/>
          <w:i/>
          <w:sz w:val="36"/>
        </w:rPr>
        <w:t xml:space="preserve">mendamenti </w:t>
      </w:r>
      <w:r w:rsidR="00DB4D85">
        <w:rPr>
          <w:b/>
          <w:i/>
          <w:sz w:val="36"/>
        </w:rPr>
        <w:t xml:space="preserve">UPI </w:t>
      </w:r>
    </w:p>
    <w:p w14:paraId="086B9FD0" w14:textId="77777777" w:rsidR="00826944" w:rsidRPr="00826944" w:rsidRDefault="00826944" w:rsidP="00826944">
      <w:pPr>
        <w:spacing w:line="256" w:lineRule="auto"/>
        <w:jc w:val="center"/>
        <w:rPr>
          <w:b/>
          <w:i/>
          <w:sz w:val="36"/>
        </w:rPr>
      </w:pPr>
    </w:p>
    <w:p w14:paraId="23DE9634" w14:textId="77777777" w:rsidR="00826944" w:rsidRPr="00826944" w:rsidRDefault="00826944" w:rsidP="00826944">
      <w:pPr>
        <w:spacing w:line="256" w:lineRule="auto"/>
        <w:jc w:val="center"/>
        <w:rPr>
          <w:b/>
          <w:i/>
          <w:sz w:val="36"/>
        </w:rPr>
      </w:pPr>
    </w:p>
    <w:p w14:paraId="2D34FFBD" w14:textId="77777777" w:rsidR="00826944" w:rsidRPr="00826944" w:rsidRDefault="00826944" w:rsidP="00826944">
      <w:pPr>
        <w:spacing w:line="256" w:lineRule="auto"/>
        <w:jc w:val="center"/>
        <w:rPr>
          <w:b/>
          <w:i/>
          <w:sz w:val="36"/>
        </w:rPr>
      </w:pPr>
    </w:p>
    <w:p w14:paraId="6543CE00" w14:textId="77777777" w:rsidR="00826944" w:rsidRPr="00826944" w:rsidRDefault="00826944" w:rsidP="00826944">
      <w:pPr>
        <w:spacing w:line="256" w:lineRule="auto"/>
        <w:jc w:val="center"/>
        <w:rPr>
          <w:b/>
          <w:i/>
          <w:sz w:val="36"/>
        </w:rPr>
      </w:pPr>
    </w:p>
    <w:p w14:paraId="7542B5C1" w14:textId="77777777" w:rsidR="00826944" w:rsidRPr="00826944" w:rsidRDefault="00826944" w:rsidP="00826944">
      <w:pPr>
        <w:spacing w:line="256" w:lineRule="auto"/>
        <w:jc w:val="center"/>
        <w:rPr>
          <w:b/>
          <w:i/>
          <w:sz w:val="36"/>
        </w:rPr>
      </w:pPr>
    </w:p>
    <w:p w14:paraId="1B43B290" w14:textId="77777777" w:rsidR="00826944" w:rsidRPr="00826944" w:rsidRDefault="00826944" w:rsidP="00826944">
      <w:pPr>
        <w:spacing w:line="256" w:lineRule="auto"/>
        <w:jc w:val="center"/>
        <w:rPr>
          <w:b/>
          <w:i/>
          <w:sz w:val="28"/>
          <w:szCs w:val="28"/>
        </w:rPr>
      </w:pPr>
    </w:p>
    <w:p w14:paraId="0F26051F" w14:textId="77777777" w:rsidR="00826944" w:rsidRPr="00826944" w:rsidRDefault="00826944" w:rsidP="00826944">
      <w:pPr>
        <w:spacing w:line="256" w:lineRule="auto"/>
        <w:jc w:val="center"/>
        <w:rPr>
          <w:b/>
          <w:i/>
          <w:sz w:val="28"/>
          <w:szCs w:val="28"/>
        </w:rPr>
      </w:pPr>
    </w:p>
    <w:p w14:paraId="409F42B0" w14:textId="77777777" w:rsidR="00826944" w:rsidRPr="00826944" w:rsidRDefault="00826944" w:rsidP="00826944">
      <w:pPr>
        <w:spacing w:line="256" w:lineRule="auto"/>
        <w:jc w:val="center"/>
        <w:rPr>
          <w:i/>
          <w:sz w:val="28"/>
          <w:szCs w:val="28"/>
        </w:rPr>
      </w:pPr>
      <w:r w:rsidRPr="00826944">
        <w:rPr>
          <w:i/>
          <w:sz w:val="28"/>
          <w:szCs w:val="28"/>
        </w:rPr>
        <w:t xml:space="preserve">Roma, </w:t>
      </w:r>
      <w:r w:rsidR="009770CC">
        <w:rPr>
          <w:i/>
          <w:sz w:val="28"/>
          <w:szCs w:val="28"/>
        </w:rPr>
        <w:t>6</w:t>
      </w:r>
      <w:r>
        <w:rPr>
          <w:i/>
          <w:sz w:val="28"/>
          <w:szCs w:val="28"/>
        </w:rPr>
        <w:t xml:space="preserve"> maggio 2019</w:t>
      </w:r>
    </w:p>
    <w:p w14:paraId="38CE3E44" w14:textId="77777777" w:rsidR="00826944" w:rsidRDefault="00826944" w:rsidP="00972867">
      <w:pPr>
        <w:spacing w:after="0" w:line="240" w:lineRule="auto"/>
        <w:jc w:val="center"/>
        <w:rPr>
          <w:rFonts w:ascii="Georgia" w:hAnsi="Georgia"/>
          <w:b/>
        </w:rPr>
      </w:pPr>
    </w:p>
    <w:p w14:paraId="68876A12" w14:textId="2D4EB089" w:rsidR="00B4604E" w:rsidRDefault="00B4604E" w:rsidP="00972867">
      <w:pPr>
        <w:spacing w:after="0" w:line="240" w:lineRule="auto"/>
        <w:jc w:val="center"/>
        <w:rPr>
          <w:rFonts w:cstheme="minorHAnsi"/>
          <w:b/>
        </w:rPr>
      </w:pPr>
    </w:p>
    <w:p w14:paraId="3ED751FC" w14:textId="6C3544A9" w:rsidR="00B4604E" w:rsidRDefault="00B4604E" w:rsidP="00972867">
      <w:pPr>
        <w:spacing w:after="0" w:line="240" w:lineRule="auto"/>
        <w:jc w:val="center"/>
        <w:rPr>
          <w:rFonts w:cstheme="minorHAnsi"/>
          <w:b/>
        </w:rPr>
      </w:pPr>
    </w:p>
    <w:p w14:paraId="5297E7E7" w14:textId="77777777" w:rsidR="00B4604E" w:rsidRPr="002F2C2A" w:rsidRDefault="00B4604E" w:rsidP="00972867">
      <w:pPr>
        <w:spacing w:after="0" w:line="240" w:lineRule="auto"/>
        <w:jc w:val="center"/>
        <w:rPr>
          <w:rFonts w:cstheme="minorHAnsi"/>
          <w:b/>
        </w:rPr>
      </w:pPr>
    </w:p>
    <w:p w14:paraId="43BFB538" w14:textId="77777777" w:rsidR="00B4604E" w:rsidRPr="002F2C2A" w:rsidRDefault="00B4604E" w:rsidP="00B4604E">
      <w:pPr>
        <w:spacing w:after="120" w:line="256" w:lineRule="auto"/>
        <w:jc w:val="center"/>
        <w:rPr>
          <w:rFonts w:cstheme="minorHAnsi"/>
          <w:b/>
          <w:i/>
        </w:rPr>
      </w:pPr>
      <w:bookmarkStart w:id="3" w:name="_Hlk7684288"/>
      <w:r w:rsidRPr="002F2C2A">
        <w:rPr>
          <w:rFonts w:cstheme="minorHAnsi"/>
          <w:b/>
          <w:i/>
        </w:rPr>
        <w:t>AS 1248</w:t>
      </w:r>
    </w:p>
    <w:p w14:paraId="2C97F957" w14:textId="77777777" w:rsidR="00B4604E" w:rsidRPr="002F2C2A" w:rsidRDefault="00B4604E" w:rsidP="00B4604E">
      <w:pPr>
        <w:spacing w:after="120" w:line="256" w:lineRule="auto"/>
        <w:jc w:val="center"/>
        <w:rPr>
          <w:rFonts w:cstheme="minorHAnsi"/>
          <w:i/>
        </w:rPr>
      </w:pPr>
    </w:p>
    <w:p w14:paraId="5D4549D5" w14:textId="77777777" w:rsidR="00B4604E" w:rsidRPr="002F2C2A" w:rsidRDefault="00B4604E" w:rsidP="00B4604E">
      <w:pPr>
        <w:spacing w:after="120" w:line="256" w:lineRule="auto"/>
        <w:jc w:val="center"/>
        <w:rPr>
          <w:rFonts w:cstheme="minorHAnsi"/>
          <w:i/>
        </w:rPr>
      </w:pPr>
      <w:r w:rsidRPr="002F2C2A">
        <w:rPr>
          <w:rFonts w:cstheme="minorHAnsi"/>
          <w:i/>
        </w:rPr>
        <w:t>Art. 1</w:t>
      </w:r>
    </w:p>
    <w:p w14:paraId="462E584E" w14:textId="77777777" w:rsidR="00B4604E" w:rsidRPr="002F2C2A" w:rsidRDefault="00B4604E" w:rsidP="00B4604E">
      <w:pPr>
        <w:spacing w:after="120" w:line="256" w:lineRule="auto"/>
        <w:jc w:val="center"/>
        <w:rPr>
          <w:rFonts w:cstheme="minorHAnsi"/>
          <w:i/>
        </w:rPr>
      </w:pPr>
      <w:r w:rsidRPr="002F2C2A">
        <w:rPr>
          <w:rFonts w:cstheme="minorHAnsi"/>
          <w:i/>
        </w:rPr>
        <w:t>(Modifiche al codice dei contratti pubblici)</w:t>
      </w:r>
    </w:p>
    <w:p w14:paraId="7AFE7FB3" w14:textId="77777777" w:rsidR="00B4604E" w:rsidRPr="002F2C2A" w:rsidRDefault="00B4604E" w:rsidP="00B4604E">
      <w:pPr>
        <w:spacing w:after="120" w:line="256" w:lineRule="auto"/>
        <w:jc w:val="center"/>
        <w:rPr>
          <w:rFonts w:cstheme="minorHAnsi"/>
          <w:b/>
        </w:rPr>
      </w:pPr>
    </w:p>
    <w:p w14:paraId="1075EE4A" w14:textId="77777777" w:rsidR="00B4604E" w:rsidRPr="002F2C2A" w:rsidRDefault="00B4604E" w:rsidP="00B4604E">
      <w:pPr>
        <w:spacing w:after="120" w:line="256" w:lineRule="auto"/>
        <w:jc w:val="center"/>
        <w:rPr>
          <w:rFonts w:cstheme="minorHAnsi"/>
          <w:b/>
        </w:rPr>
      </w:pPr>
      <w:r w:rsidRPr="002F2C2A">
        <w:rPr>
          <w:rFonts w:cstheme="minorHAnsi"/>
          <w:b/>
        </w:rPr>
        <w:t xml:space="preserve">Emendamento </w:t>
      </w:r>
    </w:p>
    <w:p w14:paraId="174354E4" w14:textId="77777777" w:rsidR="00B4604E" w:rsidRPr="002F2C2A" w:rsidRDefault="00B4604E" w:rsidP="00B4604E">
      <w:pPr>
        <w:spacing w:after="0" w:line="240" w:lineRule="auto"/>
        <w:jc w:val="center"/>
        <w:rPr>
          <w:rFonts w:cstheme="minorHAnsi"/>
          <w:b/>
        </w:rPr>
      </w:pPr>
    </w:p>
    <w:p w14:paraId="0D1C77A9" w14:textId="77777777" w:rsidR="00B4604E" w:rsidRPr="002F2C2A" w:rsidRDefault="00B4604E" w:rsidP="00B4604E">
      <w:pPr>
        <w:spacing w:after="0" w:line="240" w:lineRule="auto"/>
        <w:jc w:val="center"/>
        <w:rPr>
          <w:rFonts w:cstheme="minorHAnsi"/>
          <w:b/>
        </w:rPr>
      </w:pPr>
    </w:p>
    <w:p w14:paraId="18275727" w14:textId="77777777" w:rsidR="00B4604E" w:rsidRPr="002F2C2A" w:rsidRDefault="00B4604E" w:rsidP="00B4604E">
      <w:pPr>
        <w:spacing w:after="0" w:line="240" w:lineRule="auto"/>
        <w:jc w:val="center"/>
        <w:rPr>
          <w:rFonts w:cstheme="minorHAnsi"/>
          <w:b/>
        </w:rPr>
      </w:pPr>
    </w:p>
    <w:p w14:paraId="384734F5" w14:textId="77777777" w:rsidR="00B4604E" w:rsidRPr="002F2C2A" w:rsidRDefault="00B4604E" w:rsidP="00B4604E">
      <w:pPr>
        <w:spacing w:after="0" w:line="240" w:lineRule="auto"/>
        <w:jc w:val="center"/>
        <w:rPr>
          <w:rFonts w:cstheme="minorHAnsi"/>
          <w:b/>
        </w:rPr>
      </w:pPr>
    </w:p>
    <w:p w14:paraId="1EC760EA" w14:textId="77777777" w:rsidR="00B4604E" w:rsidRPr="002F2C2A" w:rsidRDefault="00B4604E" w:rsidP="00B4604E">
      <w:pPr>
        <w:spacing w:after="0" w:line="240" w:lineRule="auto"/>
        <w:jc w:val="both"/>
        <w:rPr>
          <w:rFonts w:cstheme="minorHAnsi"/>
          <w:b/>
        </w:rPr>
      </w:pPr>
    </w:p>
    <w:p w14:paraId="76248EFF" w14:textId="7BF287DE" w:rsidR="00B4604E" w:rsidRDefault="00B4604E" w:rsidP="00B4604E">
      <w:pPr>
        <w:spacing w:after="0" w:line="240" w:lineRule="auto"/>
        <w:jc w:val="both"/>
        <w:rPr>
          <w:rFonts w:cstheme="minorHAnsi"/>
          <w:b/>
        </w:rPr>
      </w:pPr>
      <w:r w:rsidRPr="002F2C2A">
        <w:rPr>
          <w:rFonts w:cstheme="minorHAnsi"/>
          <w:b/>
        </w:rPr>
        <w:t xml:space="preserve">All’articolo 1, comma 1, lettera </w:t>
      </w:r>
      <w:r>
        <w:rPr>
          <w:rFonts w:cstheme="minorHAnsi"/>
          <w:b/>
        </w:rPr>
        <w:t>a</w:t>
      </w:r>
      <w:r w:rsidRPr="002F2C2A">
        <w:rPr>
          <w:rFonts w:cstheme="minorHAnsi"/>
          <w:b/>
        </w:rPr>
        <w:t>)</w:t>
      </w:r>
      <w:r w:rsidR="00263276">
        <w:rPr>
          <w:rFonts w:cstheme="minorHAnsi"/>
          <w:b/>
        </w:rPr>
        <w:t>, dopo il punto 1)</w:t>
      </w:r>
      <w:r w:rsidRPr="002F2C2A">
        <w:rPr>
          <w:rFonts w:cstheme="minorHAnsi"/>
          <w:b/>
        </w:rPr>
        <w:t xml:space="preserve"> aggiungere </w:t>
      </w:r>
      <w:r w:rsidR="0071309F">
        <w:rPr>
          <w:rFonts w:cstheme="minorHAnsi"/>
          <w:b/>
        </w:rPr>
        <w:t>il</w:t>
      </w:r>
      <w:r>
        <w:rPr>
          <w:rFonts w:cstheme="minorHAnsi"/>
          <w:b/>
        </w:rPr>
        <w:t xml:space="preserve"> seguente </w:t>
      </w:r>
      <w:r w:rsidR="0071309F">
        <w:rPr>
          <w:rFonts w:cstheme="minorHAnsi"/>
          <w:b/>
        </w:rPr>
        <w:t>1</w:t>
      </w:r>
      <w:r>
        <w:rPr>
          <w:rFonts w:cstheme="minorHAnsi"/>
          <w:b/>
        </w:rPr>
        <w:t>-bis):</w:t>
      </w:r>
    </w:p>
    <w:p w14:paraId="14C49132" w14:textId="5402E502" w:rsidR="00B4604E" w:rsidRDefault="00B4604E" w:rsidP="00B4604E">
      <w:pPr>
        <w:spacing w:after="0" w:line="240" w:lineRule="auto"/>
        <w:jc w:val="both"/>
        <w:rPr>
          <w:rFonts w:cstheme="minorHAnsi"/>
          <w:b/>
        </w:rPr>
      </w:pPr>
    </w:p>
    <w:p w14:paraId="0E186043" w14:textId="70BB14E9" w:rsidR="00B4604E" w:rsidRDefault="00B4604E" w:rsidP="00B4604E">
      <w:pPr>
        <w:spacing w:after="0" w:line="240" w:lineRule="auto"/>
        <w:jc w:val="both"/>
        <w:rPr>
          <w:rFonts w:cstheme="minorHAnsi"/>
          <w:b/>
        </w:rPr>
      </w:pPr>
      <w:r>
        <w:rPr>
          <w:rFonts w:cstheme="minorHAnsi"/>
          <w:b/>
        </w:rPr>
        <w:t>“</w:t>
      </w:r>
      <w:r w:rsidR="0071309F">
        <w:rPr>
          <w:rFonts w:cstheme="minorHAnsi"/>
          <w:b/>
        </w:rPr>
        <w:t>1</w:t>
      </w:r>
      <w:r>
        <w:rPr>
          <w:rFonts w:cstheme="minorHAnsi"/>
          <w:b/>
        </w:rPr>
        <w:t>-bis) Al comma 3, secondo e terzo periodo, sostituire la parola “decreto” con la seguente:</w:t>
      </w:r>
    </w:p>
    <w:p w14:paraId="05C3CC0C" w14:textId="4377A966" w:rsidR="00B4604E" w:rsidRDefault="00B4604E" w:rsidP="00B4604E">
      <w:pPr>
        <w:spacing w:after="0" w:line="240" w:lineRule="auto"/>
        <w:jc w:val="both"/>
        <w:rPr>
          <w:rFonts w:cstheme="minorHAnsi"/>
          <w:b/>
        </w:rPr>
      </w:pPr>
    </w:p>
    <w:p w14:paraId="60AA7B01" w14:textId="6A9AA6E4" w:rsidR="00B4604E" w:rsidRDefault="00B4604E" w:rsidP="00B4604E">
      <w:pPr>
        <w:spacing w:after="0" w:line="240" w:lineRule="auto"/>
        <w:jc w:val="both"/>
        <w:rPr>
          <w:rFonts w:cstheme="minorHAnsi"/>
          <w:b/>
        </w:rPr>
      </w:pPr>
      <w:r>
        <w:rPr>
          <w:rFonts w:cstheme="minorHAnsi"/>
          <w:b/>
        </w:rPr>
        <w:t>“regolamento”.</w:t>
      </w:r>
    </w:p>
    <w:p w14:paraId="4A01683F" w14:textId="3309168C" w:rsidR="00B4604E" w:rsidRDefault="00B4604E" w:rsidP="00B4604E">
      <w:pPr>
        <w:spacing w:after="0" w:line="240" w:lineRule="auto"/>
        <w:jc w:val="both"/>
        <w:rPr>
          <w:rFonts w:cstheme="minorHAnsi"/>
          <w:b/>
        </w:rPr>
      </w:pPr>
    </w:p>
    <w:p w14:paraId="7EB2D4A5" w14:textId="2D94AB57" w:rsidR="00B4604E" w:rsidRDefault="00B4604E" w:rsidP="00B4604E">
      <w:pPr>
        <w:spacing w:after="0" w:line="240" w:lineRule="auto"/>
        <w:jc w:val="both"/>
        <w:rPr>
          <w:rFonts w:cstheme="minorHAnsi"/>
          <w:b/>
        </w:rPr>
      </w:pPr>
    </w:p>
    <w:p w14:paraId="3B7DE393" w14:textId="6BFD8A75" w:rsidR="00B4604E" w:rsidRPr="0071309F" w:rsidRDefault="00B4604E" w:rsidP="00B4604E">
      <w:pPr>
        <w:spacing w:after="0" w:line="240" w:lineRule="auto"/>
        <w:jc w:val="both"/>
        <w:rPr>
          <w:rFonts w:cstheme="minorHAnsi"/>
          <w:i/>
        </w:rPr>
      </w:pPr>
      <w:r>
        <w:rPr>
          <w:rFonts w:cstheme="minorHAnsi"/>
        </w:rPr>
        <w:t>MOTIVAZIONE</w:t>
      </w:r>
    </w:p>
    <w:p w14:paraId="78B5889D" w14:textId="450155A5" w:rsidR="00B4604E" w:rsidRPr="0071309F" w:rsidRDefault="00B4604E" w:rsidP="00836E31">
      <w:pPr>
        <w:spacing w:after="0" w:line="240" w:lineRule="auto"/>
        <w:jc w:val="both"/>
        <w:rPr>
          <w:rFonts w:cstheme="minorHAnsi"/>
          <w:i/>
        </w:rPr>
      </w:pPr>
      <w:bookmarkStart w:id="4" w:name="_Hlk7785485"/>
      <w:r w:rsidRPr="0071309F">
        <w:rPr>
          <w:rFonts w:cstheme="minorHAnsi"/>
          <w:i/>
        </w:rPr>
        <w:t xml:space="preserve">Il DL 32/2018 </w:t>
      </w:r>
      <w:r w:rsidR="0066626F" w:rsidRPr="0071309F">
        <w:rPr>
          <w:rFonts w:cstheme="minorHAnsi"/>
          <w:i/>
        </w:rPr>
        <w:t xml:space="preserve">all’art. 23, c3, primo periodo, </w:t>
      </w:r>
      <w:r w:rsidRPr="0071309F">
        <w:rPr>
          <w:rFonts w:cstheme="minorHAnsi"/>
          <w:i/>
        </w:rPr>
        <w:t>ha sostituito il decreto del MIT con il Regolamento</w:t>
      </w:r>
      <w:r w:rsidR="0066626F" w:rsidRPr="0071309F">
        <w:rPr>
          <w:rFonts w:cstheme="minorHAnsi"/>
          <w:i/>
        </w:rPr>
        <w:t xml:space="preserve"> </w:t>
      </w:r>
      <w:r w:rsidRPr="0071309F">
        <w:rPr>
          <w:rFonts w:cstheme="minorHAnsi"/>
          <w:i/>
        </w:rPr>
        <w:t>di cui all’art 216, comma 27-</w:t>
      </w:r>
      <w:r w:rsidR="007C592E" w:rsidRPr="0071309F">
        <w:rPr>
          <w:rFonts w:cstheme="minorHAnsi"/>
          <w:i/>
        </w:rPr>
        <w:t>octies</w:t>
      </w:r>
      <w:r w:rsidRPr="0071309F">
        <w:rPr>
          <w:rFonts w:cstheme="minorHAnsi"/>
          <w:i/>
        </w:rPr>
        <w:t xml:space="preserve"> per la definizione dei conte</w:t>
      </w:r>
      <w:r w:rsidR="0066626F" w:rsidRPr="0071309F">
        <w:rPr>
          <w:rFonts w:cstheme="minorHAnsi"/>
          <w:i/>
        </w:rPr>
        <w:t>nu</w:t>
      </w:r>
      <w:r w:rsidRPr="0071309F">
        <w:rPr>
          <w:rFonts w:cstheme="minorHAnsi"/>
          <w:i/>
        </w:rPr>
        <w:t xml:space="preserve">ti della progettazione </w:t>
      </w:r>
      <w:r w:rsidR="0066626F" w:rsidRPr="0071309F">
        <w:rPr>
          <w:rFonts w:cstheme="minorHAnsi"/>
          <w:i/>
        </w:rPr>
        <w:t>nei tre livelli progettuali.</w:t>
      </w:r>
    </w:p>
    <w:p w14:paraId="441459A1" w14:textId="5FF1940A" w:rsidR="0066626F" w:rsidRPr="0071309F" w:rsidRDefault="0066626F" w:rsidP="00836E31">
      <w:pPr>
        <w:spacing w:after="0" w:line="240" w:lineRule="auto"/>
        <w:jc w:val="both"/>
        <w:rPr>
          <w:rFonts w:cstheme="minorHAnsi"/>
          <w:i/>
        </w:rPr>
      </w:pPr>
      <w:r w:rsidRPr="0071309F">
        <w:rPr>
          <w:rFonts w:cstheme="minorHAnsi"/>
          <w:i/>
        </w:rPr>
        <w:t xml:space="preserve">L’emendamento è volto a correggere un errore materiale, in quanto nel secondo e terzo periodo del comma 3 si continua a fare riferimento al decreto (ora soppresso), </w:t>
      </w:r>
      <w:r w:rsidR="00DB4D85" w:rsidRPr="0071309F">
        <w:rPr>
          <w:rFonts w:cstheme="minorHAnsi"/>
          <w:i/>
        </w:rPr>
        <w:t>anziché</w:t>
      </w:r>
      <w:r w:rsidRPr="0071309F">
        <w:rPr>
          <w:rFonts w:cstheme="minorHAnsi"/>
          <w:i/>
        </w:rPr>
        <w:t>, correttamente, al regolamento previsto ora al primo periodo.</w:t>
      </w:r>
    </w:p>
    <w:bookmarkEnd w:id="4"/>
    <w:p w14:paraId="46249EFF" w14:textId="3042D990" w:rsidR="0066626F" w:rsidRDefault="0066626F">
      <w:pPr>
        <w:rPr>
          <w:rFonts w:cstheme="minorHAnsi"/>
          <w:b/>
          <w:i/>
        </w:rPr>
      </w:pPr>
      <w:r>
        <w:rPr>
          <w:rFonts w:cstheme="minorHAnsi"/>
          <w:b/>
          <w:i/>
        </w:rPr>
        <w:br w:type="page"/>
      </w:r>
    </w:p>
    <w:p w14:paraId="6D205161" w14:textId="00B9327F" w:rsidR="00826944" w:rsidRPr="002F2C2A" w:rsidRDefault="00826944" w:rsidP="00826944">
      <w:pPr>
        <w:spacing w:after="120" w:line="256" w:lineRule="auto"/>
        <w:jc w:val="center"/>
        <w:rPr>
          <w:rFonts w:cstheme="minorHAnsi"/>
          <w:b/>
          <w:i/>
        </w:rPr>
      </w:pPr>
      <w:r w:rsidRPr="002F2C2A">
        <w:rPr>
          <w:rFonts w:cstheme="minorHAnsi"/>
          <w:b/>
          <w:i/>
        </w:rPr>
        <w:lastRenderedPageBreak/>
        <w:t>AS 1248</w:t>
      </w:r>
    </w:p>
    <w:p w14:paraId="0BDEE5E3" w14:textId="77777777" w:rsidR="00826944" w:rsidRPr="002F2C2A" w:rsidRDefault="00826944" w:rsidP="00826944">
      <w:pPr>
        <w:spacing w:after="120" w:line="256" w:lineRule="auto"/>
        <w:jc w:val="center"/>
        <w:rPr>
          <w:rFonts w:cstheme="minorHAnsi"/>
          <w:i/>
        </w:rPr>
      </w:pPr>
    </w:p>
    <w:p w14:paraId="0125DB75" w14:textId="77777777" w:rsidR="00826944" w:rsidRPr="002F2C2A" w:rsidRDefault="00826944" w:rsidP="00826944">
      <w:pPr>
        <w:spacing w:after="120" w:line="256" w:lineRule="auto"/>
        <w:jc w:val="center"/>
        <w:rPr>
          <w:rFonts w:cstheme="minorHAnsi"/>
          <w:i/>
        </w:rPr>
      </w:pPr>
      <w:r w:rsidRPr="002F2C2A">
        <w:rPr>
          <w:rFonts w:cstheme="minorHAnsi"/>
          <w:i/>
        </w:rPr>
        <w:t>Art. 1</w:t>
      </w:r>
    </w:p>
    <w:p w14:paraId="2460CE81" w14:textId="77777777" w:rsidR="00826944" w:rsidRPr="002F2C2A" w:rsidRDefault="00826944" w:rsidP="00826944">
      <w:pPr>
        <w:spacing w:after="120" w:line="256" w:lineRule="auto"/>
        <w:jc w:val="center"/>
        <w:rPr>
          <w:rFonts w:cstheme="minorHAnsi"/>
          <w:i/>
        </w:rPr>
      </w:pPr>
      <w:r w:rsidRPr="002F2C2A">
        <w:rPr>
          <w:rFonts w:cstheme="minorHAnsi"/>
          <w:i/>
        </w:rPr>
        <w:t>(Modifiche al codice dei contratti pubblici)</w:t>
      </w:r>
    </w:p>
    <w:p w14:paraId="30DEEAC8" w14:textId="77777777" w:rsidR="00826944" w:rsidRPr="002F2C2A" w:rsidRDefault="00826944" w:rsidP="00826944">
      <w:pPr>
        <w:spacing w:after="120" w:line="256" w:lineRule="auto"/>
        <w:jc w:val="center"/>
        <w:rPr>
          <w:rFonts w:cstheme="minorHAnsi"/>
          <w:b/>
        </w:rPr>
      </w:pPr>
    </w:p>
    <w:p w14:paraId="72E1B74F" w14:textId="77777777" w:rsidR="00826944" w:rsidRPr="002F2C2A" w:rsidRDefault="00826944" w:rsidP="00826944">
      <w:pPr>
        <w:spacing w:after="120" w:line="256" w:lineRule="auto"/>
        <w:jc w:val="center"/>
        <w:rPr>
          <w:rFonts w:cstheme="minorHAnsi"/>
          <w:b/>
        </w:rPr>
      </w:pPr>
      <w:r w:rsidRPr="002F2C2A">
        <w:rPr>
          <w:rFonts w:cstheme="minorHAnsi"/>
          <w:b/>
        </w:rPr>
        <w:t xml:space="preserve">Emendamento </w:t>
      </w:r>
    </w:p>
    <w:bookmarkEnd w:id="3"/>
    <w:p w14:paraId="5842402E" w14:textId="77777777" w:rsidR="00826944" w:rsidRPr="002F2C2A" w:rsidRDefault="00826944" w:rsidP="00972867">
      <w:pPr>
        <w:spacing w:after="0" w:line="240" w:lineRule="auto"/>
        <w:jc w:val="center"/>
        <w:rPr>
          <w:rFonts w:cstheme="minorHAnsi"/>
          <w:b/>
        </w:rPr>
      </w:pPr>
    </w:p>
    <w:p w14:paraId="00A50B4B" w14:textId="77777777" w:rsidR="00826944" w:rsidRPr="002F2C2A" w:rsidRDefault="00826944" w:rsidP="00972867">
      <w:pPr>
        <w:spacing w:after="0" w:line="240" w:lineRule="auto"/>
        <w:jc w:val="center"/>
        <w:rPr>
          <w:rFonts w:cstheme="minorHAnsi"/>
          <w:b/>
        </w:rPr>
      </w:pPr>
    </w:p>
    <w:p w14:paraId="56AEE2E8" w14:textId="77777777" w:rsidR="00826944" w:rsidRPr="002F2C2A" w:rsidRDefault="00826944" w:rsidP="00972867">
      <w:pPr>
        <w:spacing w:after="0" w:line="240" w:lineRule="auto"/>
        <w:jc w:val="center"/>
        <w:rPr>
          <w:rFonts w:cstheme="minorHAnsi"/>
          <w:b/>
        </w:rPr>
      </w:pPr>
    </w:p>
    <w:p w14:paraId="0E43D400" w14:textId="77777777" w:rsidR="00826944" w:rsidRPr="002F2C2A" w:rsidRDefault="00826944" w:rsidP="00972867">
      <w:pPr>
        <w:spacing w:after="0" w:line="240" w:lineRule="auto"/>
        <w:jc w:val="center"/>
        <w:rPr>
          <w:rFonts w:cstheme="minorHAnsi"/>
          <w:b/>
        </w:rPr>
      </w:pPr>
    </w:p>
    <w:p w14:paraId="5B28AA49" w14:textId="77777777" w:rsidR="00972867" w:rsidRPr="002F2C2A" w:rsidRDefault="00972867" w:rsidP="00972867">
      <w:pPr>
        <w:spacing w:after="0" w:line="240" w:lineRule="auto"/>
        <w:jc w:val="both"/>
        <w:rPr>
          <w:rFonts w:cstheme="minorHAnsi"/>
          <w:b/>
        </w:rPr>
      </w:pPr>
    </w:p>
    <w:p w14:paraId="4219ABC1" w14:textId="54D444D9" w:rsidR="00184323" w:rsidRPr="002F2C2A" w:rsidRDefault="00184323" w:rsidP="00972867">
      <w:pPr>
        <w:spacing w:after="0" w:line="240" w:lineRule="auto"/>
        <w:jc w:val="both"/>
        <w:rPr>
          <w:rFonts w:cstheme="minorHAnsi"/>
          <w:b/>
        </w:rPr>
      </w:pPr>
      <w:r w:rsidRPr="002F2C2A">
        <w:rPr>
          <w:rFonts w:cstheme="minorHAnsi"/>
          <w:b/>
        </w:rPr>
        <w:t xml:space="preserve">All’articolo 1, comma 1, </w:t>
      </w:r>
      <w:r w:rsidR="0071309F">
        <w:rPr>
          <w:rFonts w:cstheme="minorHAnsi"/>
          <w:b/>
        </w:rPr>
        <w:t xml:space="preserve">dopo la </w:t>
      </w:r>
      <w:r w:rsidRPr="002F2C2A">
        <w:rPr>
          <w:rFonts w:cstheme="minorHAnsi"/>
          <w:b/>
        </w:rPr>
        <w:t xml:space="preserve">lettera d) aggiungere </w:t>
      </w:r>
      <w:r w:rsidR="0071309F">
        <w:rPr>
          <w:rFonts w:cstheme="minorHAnsi"/>
          <w:b/>
        </w:rPr>
        <w:t>la seguente</w:t>
      </w:r>
      <w:r w:rsidRPr="002F2C2A">
        <w:rPr>
          <w:rFonts w:cstheme="minorHAnsi"/>
          <w:b/>
        </w:rPr>
        <w:t>:</w:t>
      </w:r>
    </w:p>
    <w:p w14:paraId="6DDEE0E7" w14:textId="77777777" w:rsidR="00826944" w:rsidRPr="002F2C2A" w:rsidRDefault="00826944" w:rsidP="00972867">
      <w:pPr>
        <w:spacing w:after="0" w:line="240" w:lineRule="auto"/>
        <w:jc w:val="both"/>
        <w:rPr>
          <w:rFonts w:cstheme="minorHAnsi"/>
          <w:b/>
        </w:rPr>
      </w:pPr>
    </w:p>
    <w:p w14:paraId="1A66FD4C" w14:textId="79B71E70" w:rsidR="00184323" w:rsidRPr="002F2C2A" w:rsidRDefault="001904DB" w:rsidP="00972867">
      <w:pPr>
        <w:spacing w:after="0" w:line="240" w:lineRule="auto"/>
        <w:jc w:val="both"/>
        <w:rPr>
          <w:rFonts w:cstheme="minorHAnsi"/>
          <w:b/>
        </w:rPr>
      </w:pPr>
      <w:r w:rsidRPr="002F2C2A">
        <w:rPr>
          <w:rFonts w:cstheme="minorHAnsi"/>
          <w:b/>
        </w:rPr>
        <w:t>«</w:t>
      </w:r>
      <w:r w:rsidR="0071309F">
        <w:rPr>
          <w:rFonts w:cstheme="minorHAnsi"/>
          <w:b/>
        </w:rPr>
        <w:t xml:space="preserve">d-bis) </w:t>
      </w:r>
      <w:r w:rsidR="00184323" w:rsidRPr="002F2C2A">
        <w:rPr>
          <w:rFonts w:cstheme="minorHAnsi"/>
          <w:b/>
        </w:rPr>
        <w:t xml:space="preserve">all’articolo 31, comma 8, </w:t>
      </w:r>
      <w:r w:rsidR="00877E81" w:rsidRPr="002F2C2A">
        <w:rPr>
          <w:rFonts w:cstheme="minorHAnsi"/>
          <w:b/>
        </w:rPr>
        <w:t xml:space="preserve">primo periodo, </w:t>
      </w:r>
      <w:r w:rsidR="00184323" w:rsidRPr="002F2C2A">
        <w:rPr>
          <w:rFonts w:cstheme="minorHAnsi"/>
          <w:b/>
        </w:rPr>
        <w:t xml:space="preserve">le parole </w:t>
      </w:r>
      <w:r w:rsidR="00877E81" w:rsidRPr="002F2C2A">
        <w:rPr>
          <w:rFonts w:cstheme="minorHAnsi"/>
          <w:b/>
        </w:rPr>
        <w:t>“secondo le procedure di cui al presente codice” sono sostituite dalle parole “secondo il criterio del prezzo più basso nel rispetto dei requisiti di professionalità previsti nei bandi</w:t>
      </w:r>
      <w:r w:rsidRPr="002F2C2A">
        <w:rPr>
          <w:rFonts w:cstheme="minorHAnsi"/>
          <w:b/>
        </w:rPr>
        <w:t>»</w:t>
      </w:r>
      <w:r w:rsidR="00877E81" w:rsidRPr="002F2C2A">
        <w:rPr>
          <w:rFonts w:cstheme="minorHAnsi"/>
          <w:b/>
        </w:rPr>
        <w:t>.</w:t>
      </w:r>
    </w:p>
    <w:p w14:paraId="7C101E5A" w14:textId="77777777" w:rsidR="00877E81" w:rsidRPr="002F2C2A" w:rsidRDefault="00877E81" w:rsidP="00972867">
      <w:pPr>
        <w:spacing w:after="0" w:line="240" w:lineRule="auto"/>
        <w:jc w:val="both"/>
        <w:rPr>
          <w:rFonts w:cstheme="minorHAnsi"/>
          <w:b/>
        </w:rPr>
      </w:pPr>
    </w:p>
    <w:p w14:paraId="1169696B" w14:textId="77777777" w:rsidR="00826944" w:rsidRPr="002F2C2A" w:rsidRDefault="00826944" w:rsidP="00972867">
      <w:pPr>
        <w:spacing w:after="0" w:line="240" w:lineRule="auto"/>
        <w:jc w:val="both"/>
        <w:rPr>
          <w:rFonts w:cstheme="minorHAnsi"/>
          <w:b/>
        </w:rPr>
      </w:pPr>
    </w:p>
    <w:p w14:paraId="13FDF821" w14:textId="77777777" w:rsidR="00826944" w:rsidRPr="002F2C2A" w:rsidRDefault="00826944" w:rsidP="00972867">
      <w:pPr>
        <w:spacing w:after="0" w:line="240" w:lineRule="auto"/>
        <w:jc w:val="both"/>
        <w:rPr>
          <w:rFonts w:cstheme="minorHAnsi"/>
          <w:b/>
        </w:rPr>
      </w:pPr>
    </w:p>
    <w:p w14:paraId="1124BDB1" w14:textId="77777777" w:rsidR="00826944" w:rsidRPr="002F2C2A" w:rsidRDefault="00826944" w:rsidP="00972867">
      <w:pPr>
        <w:spacing w:after="0" w:line="240" w:lineRule="auto"/>
        <w:jc w:val="both"/>
        <w:rPr>
          <w:rFonts w:cstheme="minorHAnsi"/>
          <w:b/>
        </w:rPr>
      </w:pPr>
    </w:p>
    <w:p w14:paraId="498DEF84" w14:textId="77777777" w:rsidR="00826944" w:rsidRPr="002F2C2A" w:rsidRDefault="00826944" w:rsidP="00972867">
      <w:pPr>
        <w:spacing w:after="0" w:line="240" w:lineRule="auto"/>
        <w:jc w:val="both"/>
        <w:rPr>
          <w:rFonts w:cstheme="minorHAnsi"/>
          <w:b/>
        </w:rPr>
      </w:pPr>
    </w:p>
    <w:p w14:paraId="652A67FA" w14:textId="77777777" w:rsidR="00877E81" w:rsidRPr="002F2C2A" w:rsidRDefault="00877E81" w:rsidP="00972867">
      <w:pPr>
        <w:spacing w:after="0" w:line="240" w:lineRule="auto"/>
        <w:jc w:val="both"/>
        <w:rPr>
          <w:rFonts w:cstheme="minorHAnsi"/>
          <w:i/>
        </w:rPr>
      </w:pPr>
      <w:r w:rsidRPr="002F2C2A">
        <w:rPr>
          <w:rFonts w:cstheme="minorHAnsi"/>
          <w:i/>
        </w:rPr>
        <w:t>Motivazione</w:t>
      </w:r>
    </w:p>
    <w:p w14:paraId="26E3D789" w14:textId="77777777" w:rsidR="00972867" w:rsidRPr="002F2C2A" w:rsidRDefault="00972867" w:rsidP="00972867">
      <w:pPr>
        <w:spacing w:after="0" w:line="240" w:lineRule="auto"/>
        <w:jc w:val="both"/>
        <w:rPr>
          <w:rFonts w:cstheme="minorHAnsi"/>
          <w:i/>
        </w:rPr>
      </w:pPr>
    </w:p>
    <w:p w14:paraId="0DD063F6" w14:textId="77777777" w:rsidR="00877E81" w:rsidRPr="002F2C2A" w:rsidRDefault="00877E81" w:rsidP="00972867">
      <w:pPr>
        <w:spacing w:after="0" w:line="240" w:lineRule="auto"/>
        <w:jc w:val="both"/>
        <w:rPr>
          <w:rFonts w:cstheme="minorHAnsi"/>
          <w:i/>
        </w:rPr>
      </w:pPr>
      <w:r w:rsidRPr="002F2C2A">
        <w:rPr>
          <w:rFonts w:cstheme="minorHAnsi"/>
          <w:i/>
        </w:rPr>
        <w:t>Il ricorso al criterio dell’offerta economicamente vantaggiosa in questo caso risulta particolarmente difficile ed è preferibile fissare bene nei bandi i requisiti di professionalità per gli incarichi tecnici.</w:t>
      </w:r>
    </w:p>
    <w:p w14:paraId="0E9788E5" w14:textId="77777777" w:rsidR="00184323" w:rsidRPr="002F2C2A" w:rsidRDefault="00184323" w:rsidP="00972867">
      <w:pPr>
        <w:spacing w:after="0" w:line="240" w:lineRule="auto"/>
        <w:jc w:val="both"/>
        <w:rPr>
          <w:rFonts w:cstheme="minorHAnsi"/>
          <w:i/>
        </w:rPr>
      </w:pPr>
    </w:p>
    <w:p w14:paraId="666B7954" w14:textId="77777777" w:rsidR="00972867" w:rsidRPr="002F2C2A" w:rsidRDefault="00972867" w:rsidP="00972867">
      <w:pPr>
        <w:spacing w:after="0" w:line="240" w:lineRule="auto"/>
        <w:jc w:val="both"/>
        <w:rPr>
          <w:rFonts w:cstheme="minorHAnsi"/>
          <w:b/>
        </w:rPr>
      </w:pPr>
    </w:p>
    <w:p w14:paraId="441A77F0" w14:textId="77777777" w:rsidR="00972867" w:rsidRPr="002F2C2A" w:rsidRDefault="00972867" w:rsidP="00972867">
      <w:pPr>
        <w:spacing w:after="0" w:line="240" w:lineRule="auto"/>
        <w:jc w:val="both"/>
        <w:rPr>
          <w:rFonts w:cstheme="minorHAnsi"/>
          <w:b/>
        </w:rPr>
      </w:pPr>
    </w:p>
    <w:p w14:paraId="467805A8" w14:textId="7A334F6C" w:rsidR="00826944" w:rsidRDefault="00826944">
      <w:pPr>
        <w:rPr>
          <w:rFonts w:cstheme="minorHAnsi"/>
          <w:b/>
        </w:rPr>
      </w:pPr>
      <w:r w:rsidRPr="002F2C2A">
        <w:rPr>
          <w:rFonts w:cstheme="minorHAnsi"/>
          <w:b/>
        </w:rPr>
        <w:br w:type="page"/>
      </w:r>
    </w:p>
    <w:p w14:paraId="3B3CCA58" w14:textId="77777777" w:rsidR="00F404E4" w:rsidRPr="002F2C2A" w:rsidRDefault="00F404E4" w:rsidP="00F404E4">
      <w:pPr>
        <w:spacing w:after="120" w:line="256" w:lineRule="auto"/>
        <w:jc w:val="center"/>
        <w:rPr>
          <w:rFonts w:cstheme="minorHAnsi"/>
          <w:b/>
          <w:i/>
        </w:rPr>
      </w:pPr>
      <w:r w:rsidRPr="002F2C2A">
        <w:rPr>
          <w:rFonts w:cstheme="minorHAnsi"/>
          <w:b/>
          <w:i/>
        </w:rPr>
        <w:lastRenderedPageBreak/>
        <w:t>AS 1248</w:t>
      </w:r>
    </w:p>
    <w:p w14:paraId="262B56C1" w14:textId="77777777" w:rsidR="00F404E4" w:rsidRPr="002F2C2A" w:rsidRDefault="00F404E4" w:rsidP="00F404E4">
      <w:pPr>
        <w:spacing w:after="120" w:line="256" w:lineRule="auto"/>
        <w:jc w:val="center"/>
        <w:rPr>
          <w:rFonts w:cstheme="minorHAnsi"/>
          <w:i/>
        </w:rPr>
      </w:pPr>
    </w:p>
    <w:p w14:paraId="67ABFA36" w14:textId="77777777" w:rsidR="00F404E4" w:rsidRPr="002F2C2A" w:rsidRDefault="00F404E4" w:rsidP="00F404E4">
      <w:pPr>
        <w:spacing w:after="120" w:line="256" w:lineRule="auto"/>
        <w:jc w:val="center"/>
        <w:rPr>
          <w:rFonts w:cstheme="minorHAnsi"/>
          <w:i/>
        </w:rPr>
      </w:pPr>
      <w:r w:rsidRPr="002F2C2A">
        <w:rPr>
          <w:rFonts w:cstheme="minorHAnsi"/>
          <w:i/>
        </w:rPr>
        <w:t>Art. 1</w:t>
      </w:r>
    </w:p>
    <w:p w14:paraId="4BAACA20" w14:textId="77777777" w:rsidR="00F404E4" w:rsidRPr="002F2C2A" w:rsidRDefault="00F404E4" w:rsidP="00F404E4">
      <w:pPr>
        <w:spacing w:after="120" w:line="256" w:lineRule="auto"/>
        <w:jc w:val="center"/>
        <w:rPr>
          <w:rFonts w:cstheme="minorHAnsi"/>
          <w:i/>
        </w:rPr>
      </w:pPr>
      <w:r w:rsidRPr="002F2C2A">
        <w:rPr>
          <w:rFonts w:cstheme="minorHAnsi"/>
          <w:i/>
        </w:rPr>
        <w:t>(Modifiche al codice dei contratti pubblici)</w:t>
      </w:r>
    </w:p>
    <w:p w14:paraId="721905AA" w14:textId="77777777" w:rsidR="00F404E4" w:rsidRPr="002F2C2A" w:rsidRDefault="00F404E4" w:rsidP="00F404E4">
      <w:pPr>
        <w:spacing w:after="120" w:line="256" w:lineRule="auto"/>
        <w:jc w:val="center"/>
        <w:rPr>
          <w:rFonts w:cstheme="minorHAnsi"/>
          <w:b/>
        </w:rPr>
      </w:pPr>
    </w:p>
    <w:p w14:paraId="44FB3502" w14:textId="77777777" w:rsidR="00F404E4" w:rsidRPr="002F2C2A" w:rsidRDefault="00F404E4" w:rsidP="00F404E4">
      <w:pPr>
        <w:spacing w:after="120" w:line="256" w:lineRule="auto"/>
        <w:jc w:val="center"/>
        <w:rPr>
          <w:rFonts w:cstheme="minorHAnsi"/>
          <w:b/>
        </w:rPr>
      </w:pPr>
      <w:r w:rsidRPr="002F2C2A">
        <w:rPr>
          <w:rFonts w:cstheme="minorHAnsi"/>
          <w:b/>
        </w:rPr>
        <w:t xml:space="preserve">Emendamento </w:t>
      </w:r>
    </w:p>
    <w:p w14:paraId="742D5714" w14:textId="77777777" w:rsidR="00F404E4" w:rsidRPr="002F2C2A" w:rsidRDefault="00F404E4" w:rsidP="00F404E4">
      <w:pPr>
        <w:spacing w:after="0" w:line="240" w:lineRule="auto"/>
        <w:jc w:val="both"/>
        <w:rPr>
          <w:rFonts w:cstheme="minorHAnsi"/>
          <w:b/>
        </w:rPr>
      </w:pPr>
    </w:p>
    <w:p w14:paraId="0A7293CE" w14:textId="77777777" w:rsidR="00F404E4" w:rsidRPr="002F2C2A" w:rsidRDefault="00F404E4" w:rsidP="00F404E4">
      <w:pPr>
        <w:spacing w:after="0" w:line="240" w:lineRule="auto"/>
        <w:jc w:val="both"/>
        <w:rPr>
          <w:rFonts w:cstheme="minorHAnsi"/>
          <w:b/>
        </w:rPr>
      </w:pPr>
    </w:p>
    <w:p w14:paraId="689CEAEC" w14:textId="77777777" w:rsidR="00F404E4" w:rsidRPr="002F2C2A" w:rsidRDefault="00F404E4" w:rsidP="00F404E4">
      <w:pPr>
        <w:spacing w:after="0" w:line="240" w:lineRule="auto"/>
        <w:jc w:val="both"/>
        <w:rPr>
          <w:rFonts w:cstheme="minorHAnsi"/>
          <w:b/>
        </w:rPr>
      </w:pPr>
    </w:p>
    <w:p w14:paraId="66ED5C90" w14:textId="77777777" w:rsidR="00F404E4" w:rsidRDefault="00F404E4" w:rsidP="00F404E4">
      <w:pPr>
        <w:spacing w:after="0" w:line="240" w:lineRule="auto"/>
        <w:jc w:val="both"/>
        <w:rPr>
          <w:rFonts w:cstheme="minorHAnsi"/>
          <w:b/>
        </w:rPr>
      </w:pPr>
      <w:r w:rsidRPr="002F2C2A">
        <w:rPr>
          <w:rFonts w:cstheme="minorHAnsi"/>
          <w:b/>
        </w:rPr>
        <w:t xml:space="preserve">All’articolo 1, comma 1, lettera </w:t>
      </w:r>
      <w:r>
        <w:rPr>
          <w:rFonts w:cstheme="minorHAnsi"/>
          <w:b/>
        </w:rPr>
        <w:t>e</w:t>
      </w:r>
      <w:r w:rsidRPr="002F2C2A">
        <w:rPr>
          <w:rFonts w:cstheme="minorHAnsi"/>
          <w:b/>
        </w:rPr>
        <w:t xml:space="preserve">) </w:t>
      </w:r>
      <w:r>
        <w:rPr>
          <w:rFonts w:cstheme="minorHAnsi"/>
          <w:b/>
        </w:rPr>
        <w:t xml:space="preserve">dopo il punto 3) inserire il seguente: </w:t>
      </w:r>
    </w:p>
    <w:p w14:paraId="3B04F1AE" w14:textId="77777777" w:rsidR="00F404E4" w:rsidRDefault="00F404E4" w:rsidP="00F404E4">
      <w:pPr>
        <w:spacing w:after="0" w:line="240" w:lineRule="auto"/>
        <w:jc w:val="both"/>
        <w:rPr>
          <w:rFonts w:cstheme="minorHAnsi"/>
          <w:b/>
        </w:rPr>
      </w:pPr>
    </w:p>
    <w:p w14:paraId="47B8733B" w14:textId="689EAB41" w:rsidR="00F404E4" w:rsidRPr="002F2C2A" w:rsidRDefault="00746DFA" w:rsidP="00F404E4">
      <w:pPr>
        <w:spacing w:after="0" w:line="240" w:lineRule="auto"/>
        <w:jc w:val="both"/>
        <w:rPr>
          <w:rFonts w:cstheme="minorHAnsi"/>
          <w:b/>
        </w:rPr>
      </w:pPr>
      <w:r>
        <w:rPr>
          <w:rFonts w:cstheme="minorHAnsi"/>
          <w:b/>
        </w:rPr>
        <w:t>“</w:t>
      </w:r>
      <w:r w:rsidR="00F404E4">
        <w:rPr>
          <w:rFonts w:cstheme="minorHAnsi"/>
          <w:b/>
        </w:rPr>
        <w:t xml:space="preserve">3 bis) </w:t>
      </w:r>
      <w:r>
        <w:rPr>
          <w:rFonts w:cstheme="minorHAnsi"/>
          <w:b/>
        </w:rPr>
        <w:t>al comma 18 aggiungere infine il seguente periodo “</w:t>
      </w:r>
      <w:r w:rsidR="00F404E4">
        <w:rPr>
          <w:rFonts w:cstheme="minorHAnsi"/>
          <w:b/>
        </w:rPr>
        <w:t>per gli appalti di forniture e servizi a carattere pluriennale il valore del contratto è calcolato con riferimento all’importo relativo alla prima annualità”</w:t>
      </w:r>
    </w:p>
    <w:p w14:paraId="0A29822B" w14:textId="77777777" w:rsidR="00F404E4" w:rsidRDefault="00F404E4" w:rsidP="00F404E4">
      <w:pPr>
        <w:spacing w:after="0" w:line="240" w:lineRule="auto"/>
        <w:jc w:val="both"/>
        <w:rPr>
          <w:rFonts w:cstheme="minorHAnsi"/>
          <w:i/>
        </w:rPr>
      </w:pPr>
    </w:p>
    <w:p w14:paraId="75735607" w14:textId="77777777" w:rsidR="00F404E4" w:rsidRDefault="00F404E4" w:rsidP="00F404E4">
      <w:pPr>
        <w:spacing w:after="0" w:line="240" w:lineRule="auto"/>
        <w:jc w:val="both"/>
        <w:rPr>
          <w:rFonts w:cstheme="minorHAnsi"/>
          <w:i/>
        </w:rPr>
      </w:pPr>
    </w:p>
    <w:p w14:paraId="64B84367" w14:textId="77777777" w:rsidR="00F404E4" w:rsidRDefault="00F404E4" w:rsidP="00F404E4">
      <w:pPr>
        <w:spacing w:after="0" w:line="240" w:lineRule="auto"/>
        <w:jc w:val="both"/>
        <w:rPr>
          <w:rFonts w:cstheme="minorHAnsi"/>
          <w:i/>
        </w:rPr>
      </w:pPr>
      <w:r>
        <w:rPr>
          <w:rFonts w:cstheme="minorHAnsi"/>
          <w:i/>
        </w:rPr>
        <w:t>MOTIVAZIONE</w:t>
      </w:r>
    </w:p>
    <w:p w14:paraId="0BFE9FD0" w14:textId="77777777" w:rsidR="00F404E4" w:rsidRDefault="00F404E4" w:rsidP="00F404E4">
      <w:pPr>
        <w:spacing w:after="0" w:line="240" w:lineRule="auto"/>
        <w:jc w:val="both"/>
        <w:rPr>
          <w:i/>
        </w:rPr>
      </w:pPr>
      <w:r w:rsidRPr="00A45089">
        <w:rPr>
          <w:i/>
        </w:rPr>
        <w:t>L’obbligatorietà della anticipazione del prezzo anche per gli appalti di forniture e servizi potrebbe avere effetti abnormi per alcuni appalti pluriennali di valore consistente.</w:t>
      </w:r>
    </w:p>
    <w:p w14:paraId="4245966D" w14:textId="77777777" w:rsidR="00F404E4" w:rsidRDefault="00F404E4" w:rsidP="00F404E4">
      <w:pPr>
        <w:spacing w:after="0" w:line="240" w:lineRule="auto"/>
        <w:jc w:val="both"/>
        <w:rPr>
          <w:i/>
        </w:rPr>
      </w:pPr>
    </w:p>
    <w:p w14:paraId="02A89F5B" w14:textId="77777777" w:rsidR="00F404E4" w:rsidRDefault="00F404E4" w:rsidP="00F404E4">
      <w:pPr>
        <w:spacing w:after="0" w:line="240" w:lineRule="auto"/>
        <w:jc w:val="both"/>
        <w:rPr>
          <w:i/>
        </w:rPr>
      </w:pPr>
    </w:p>
    <w:p w14:paraId="19F60BAD" w14:textId="77777777" w:rsidR="00F404E4" w:rsidRDefault="00F404E4" w:rsidP="00F404E4">
      <w:pPr>
        <w:rPr>
          <w:i/>
        </w:rPr>
      </w:pPr>
      <w:r>
        <w:rPr>
          <w:i/>
        </w:rPr>
        <w:br w:type="page"/>
      </w:r>
    </w:p>
    <w:p w14:paraId="1D7AD3E7" w14:textId="77777777" w:rsidR="00F404E4" w:rsidRPr="002F2C2A" w:rsidRDefault="00F404E4">
      <w:pPr>
        <w:rPr>
          <w:rFonts w:cstheme="minorHAnsi"/>
          <w:b/>
        </w:rPr>
      </w:pPr>
    </w:p>
    <w:p w14:paraId="26362818" w14:textId="77777777" w:rsidR="00CF75E9" w:rsidRPr="002F2C2A" w:rsidRDefault="00CF75E9" w:rsidP="00CF75E9">
      <w:pPr>
        <w:spacing w:after="120" w:line="256" w:lineRule="auto"/>
        <w:jc w:val="center"/>
        <w:rPr>
          <w:rFonts w:cstheme="minorHAnsi"/>
          <w:b/>
          <w:i/>
        </w:rPr>
      </w:pPr>
      <w:r w:rsidRPr="002F2C2A">
        <w:rPr>
          <w:rFonts w:cstheme="minorHAnsi"/>
          <w:b/>
          <w:i/>
        </w:rPr>
        <w:t>AS 1248</w:t>
      </w:r>
    </w:p>
    <w:p w14:paraId="06ACE462" w14:textId="77777777" w:rsidR="00CF75E9" w:rsidRPr="002F2C2A" w:rsidRDefault="00CF75E9" w:rsidP="00CF75E9">
      <w:pPr>
        <w:spacing w:after="120" w:line="256" w:lineRule="auto"/>
        <w:jc w:val="center"/>
        <w:rPr>
          <w:rFonts w:cstheme="minorHAnsi"/>
          <w:i/>
        </w:rPr>
      </w:pPr>
    </w:p>
    <w:p w14:paraId="31C24367"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04A0A6AB"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22269A98" w14:textId="77777777" w:rsidR="00CF75E9" w:rsidRPr="002F2C2A" w:rsidRDefault="00CF75E9" w:rsidP="00CF75E9">
      <w:pPr>
        <w:spacing w:after="120" w:line="256" w:lineRule="auto"/>
        <w:jc w:val="center"/>
        <w:rPr>
          <w:rFonts w:cstheme="minorHAnsi"/>
          <w:b/>
        </w:rPr>
      </w:pPr>
    </w:p>
    <w:p w14:paraId="3E057859"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72E6B639" w14:textId="77777777" w:rsidR="00470445" w:rsidRPr="002F2C2A" w:rsidRDefault="00470445" w:rsidP="00972867">
      <w:pPr>
        <w:spacing w:after="0" w:line="240" w:lineRule="auto"/>
        <w:rPr>
          <w:rFonts w:cstheme="minorHAnsi"/>
          <w:b/>
        </w:rPr>
      </w:pPr>
    </w:p>
    <w:p w14:paraId="17E9A098" w14:textId="77777777" w:rsidR="00470445" w:rsidRPr="002F2C2A" w:rsidRDefault="00470445" w:rsidP="00972867">
      <w:pPr>
        <w:spacing w:after="0" w:line="240" w:lineRule="auto"/>
        <w:rPr>
          <w:rFonts w:cstheme="minorHAnsi"/>
          <w:b/>
        </w:rPr>
      </w:pPr>
    </w:p>
    <w:p w14:paraId="78C2B2AB" w14:textId="77777777" w:rsidR="003A6CCB" w:rsidRPr="002F2C2A" w:rsidRDefault="0098638B" w:rsidP="00972867">
      <w:pPr>
        <w:spacing w:after="0" w:line="240" w:lineRule="auto"/>
        <w:rPr>
          <w:rFonts w:cstheme="minorHAnsi"/>
          <w:b/>
          <w:lang w:eastAsia="it-IT"/>
        </w:rPr>
      </w:pPr>
      <w:r w:rsidRPr="002F2C2A">
        <w:rPr>
          <w:rFonts w:cstheme="minorHAnsi"/>
          <w:b/>
        </w:rPr>
        <w:t>All’articolo 1, comma 1, lettera f) il p</w:t>
      </w:r>
      <w:r w:rsidRPr="002F2C2A">
        <w:rPr>
          <w:rFonts w:cstheme="minorHAnsi"/>
          <w:b/>
          <w:lang w:eastAsia="it-IT"/>
        </w:rPr>
        <w:t>unto</w:t>
      </w:r>
      <w:r w:rsidR="003602CE" w:rsidRPr="002F2C2A">
        <w:rPr>
          <w:rFonts w:cstheme="minorHAnsi"/>
          <w:b/>
          <w:lang w:eastAsia="it-IT"/>
        </w:rPr>
        <w:t>2</w:t>
      </w:r>
      <w:r w:rsidRPr="002F2C2A">
        <w:rPr>
          <w:rFonts w:cstheme="minorHAnsi"/>
          <w:b/>
          <w:lang w:eastAsia="it-IT"/>
        </w:rPr>
        <w:t>) è così sostituito:</w:t>
      </w:r>
    </w:p>
    <w:p w14:paraId="604D46F3" w14:textId="77777777" w:rsidR="00CF75E9" w:rsidRPr="002F2C2A" w:rsidRDefault="00CF75E9" w:rsidP="00972867">
      <w:pPr>
        <w:spacing w:after="0" w:line="240" w:lineRule="auto"/>
        <w:rPr>
          <w:rFonts w:cstheme="minorHAnsi"/>
          <w:b/>
          <w:lang w:eastAsia="it-IT"/>
        </w:rPr>
      </w:pPr>
    </w:p>
    <w:p w14:paraId="0FA7C9CC" w14:textId="77777777" w:rsidR="00CF75E9" w:rsidRPr="002F2C2A" w:rsidRDefault="00CF75E9" w:rsidP="00972867">
      <w:pPr>
        <w:spacing w:after="0" w:line="240" w:lineRule="auto"/>
        <w:rPr>
          <w:rFonts w:cstheme="minorHAnsi"/>
          <w:b/>
          <w:lang w:eastAsia="it-IT"/>
        </w:rPr>
      </w:pPr>
    </w:p>
    <w:p w14:paraId="32F551B4" w14:textId="77777777" w:rsidR="003A6CCB" w:rsidRPr="002F2C2A" w:rsidRDefault="0098638B" w:rsidP="00972867">
      <w:pPr>
        <w:spacing w:after="0" w:line="240" w:lineRule="auto"/>
        <w:jc w:val="both"/>
        <w:rPr>
          <w:rFonts w:cstheme="minorHAnsi"/>
          <w:lang w:eastAsia="it-IT"/>
        </w:rPr>
      </w:pPr>
      <w:r w:rsidRPr="002F2C2A">
        <w:rPr>
          <w:rFonts w:cstheme="minorHAnsi"/>
          <w:lang w:eastAsia="it-IT"/>
        </w:rPr>
        <w:t>“</w:t>
      </w:r>
      <w:r w:rsidR="00972867" w:rsidRPr="002F2C2A">
        <w:rPr>
          <w:rFonts w:cstheme="minorHAnsi"/>
          <w:b/>
          <w:lang w:eastAsia="it-IT"/>
        </w:rPr>
        <w:t xml:space="preserve">al comma 2, la lettera </w:t>
      </w:r>
      <w:r w:rsidR="003602CE" w:rsidRPr="002F2C2A">
        <w:rPr>
          <w:rFonts w:cstheme="minorHAnsi"/>
          <w:b/>
          <w:lang w:eastAsia="it-IT"/>
        </w:rPr>
        <w:t>c</w:t>
      </w:r>
      <w:r w:rsidR="00972867" w:rsidRPr="002F2C2A">
        <w:rPr>
          <w:rFonts w:cstheme="minorHAnsi"/>
          <w:b/>
          <w:lang w:eastAsia="it-IT"/>
        </w:rPr>
        <w:t>) è sostituita dalla seguente: “</w:t>
      </w:r>
      <w:r w:rsidR="003602CE" w:rsidRPr="002F2C2A">
        <w:rPr>
          <w:rFonts w:cstheme="minorHAnsi"/>
          <w:b/>
          <w:lang w:eastAsia="it-IT"/>
        </w:rPr>
        <w:t>c</w:t>
      </w:r>
      <w:r w:rsidR="00972867" w:rsidRPr="002F2C2A">
        <w:rPr>
          <w:rFonts w:cstheme="minorHAnsi"/>
          <w:b/>
          <w:lang w:eastAsia="it-IT"/>
        </w:rPr>
        <w:t xml:space="preserve">) </w:t>
      </w:r>
      <w:r w:rsidR="003A6CCB" w:rsidRPr="002F2C2A">
        <w:rPr>
          <w:rFonts w:cstheme="minorHAnsi"/>
          <w:b/>
          <w:lang w:eastAsia="it-IT"/>
        </w:rPr>
        <w:t xml:space="preserve">per i lavori d'importo pari o superiore a 200.000,00 </w:t>
      </w:r>
      <w:r w:rsidR="003602CE" w:rsidRPr="002F2C2A">
        <w:rPr>
          <w:rFonts w:cstheme="minorHAnsi"/>
          <w:b/>
          <w:lang w:eastAsia="it-IT"/>
        </w:rPr>
        <w:t xml:space="preserve">euro </w:t>
      </w:r>
      <w:r w:rsidR="003A6CCB" w:rsidRPr="002F2C2A">
        <w:rPr>
          <w:rFonts w:cstheme="minorHAnsi"/>
          <w:b/>
          <w:lang w:eastAsia="it-IT"/>
        </w:rPr>
        <w:t xml:space="preserve">e </w:t>
      </w:r>
      <w:r w:rsidR="003602CE" w:rsidRPr="002F2C2A">
        <w:rPr>
          <w:rFonts w:cstheme="minorHAnsi"/>
          <w:b/>
          <w:lang w:eastAsia="it-IT"/>
        </w:rPr>
        <w:t>inferiore a 1.000.000 di euro</w:t>
      </w:r>
      <w:r w:rsidR="003A6CCB" w:rsidRPr="002F2C2A">
        <w:rPr>
          <w:rFonts w:cstheme="minorHAnsi"/>
          <w:b/>
          <w:lang w:eastAsia="it-IT"/>
        </w:rPr>
        <w:t xml:space="preserve"> mediante ricorso alla </w:t>
      </w:r>
      <w:r w:rsidR="003A6CCB" w:rsidRPr="002F2C2A">
        <w:rPr>
          <w:rFonts w:cstheme="minorHAnsi"/>
          <w:b/>
          <w:bCs/>
          <w:lang w:eastAsia="it-IT"/>
        </w:rPr>
        <w:t>procedura negoziata</w:t>
      </w:r>
      <w:r w:rsidR="003A6CCB" w:rsidRPr="002F2C2A">
        <w:rPr>
          <w:rFonts w:cstheme="minorHAnsi"/>
          <w:b/>
          <w:bCs/>
          <w:u w:val="single"/>
          <w:lang w:eastAsia="it-IT"/>
        </w:rPr>
        <w:t xml:space="preserve"> </w:t>
      </w:r>
      <w:r w:rsidR="003A6CCB" w:rsidRPr="002F2C2A">
        <w:rPr>
          <w:rFonts w:cstheme="minorHAnsi"/>
          <w:b/>
          <w:lang w:eastAsia="it-IT"/>
        </w:rPr>
        <w:t>con consultazione di almeno 15 operatori economici</w:t>
      </w:r>
      <w:r w:rsidRPr="002F2C2A">
        <w:rPr>
          <w:rFonts w:cstheme="minorHAnsi"/>
          <w:b/>
          <w:lang w:eastAsia="it-IT"/>
        </w:rPr>
        <w:t xml:space="preserve"> ove esistenti, nel rispetto di un criterio di rotazione degli inviti, individuati sulla base di indagini di mercato o tramite elenchi di operatori economici</w:t>
      </w:r>
      <w:r w:rsidRPr="002F2C2A">
        <w:rPr>
          <w:rFonts w:cstheme="minorHAnsi"/>
          <w:lang w:eastAsia="it-IT"/>
        </w:rPr>
        <w:t>”</w:t>
      </w:r>
      <w:r w:rsidR="003A6CCB" w:rsidRPr="002F2C2A">
        <w:rPr>
          <w:rFonts w:cstheme="minorHAnsi"/>
          <w:lang w:eastAsia="it-IT"/>
        </w:rPr>
        <w:t>.</w:t>
      </w:r>
    </w:p>
    <w:p w14:paraId="084C41E2" w14:textId="77777777" w:rsidR="003602CE" w:rsidRPr="002F2C2A" w:rsidRDefault="003602CE" w:rsidP="00972867">
      <w:pPr>
        <w:spacing w:after="0" w:line="240" w:lineRule="auto"/>
        <w:jc w:val="both"/>
        <w:rPr>
          <w:rFonts w:cstheme="minorHAnsi"/>
          <w:lang w:eastAsia="it-IT"/>
        </w:rPr>
      </w:pPr>
    </w:p>
    <w:p w14:paraId="70882642" w14:textId="77777777" w:rsidR="00DC2BE3" w:rsidRPr="002F2C2A" w:rsidRDefault="00DC2BE3" w:rsidP="00972867">
      <w:pPr>
        <w:spacing w:after="0" w:line="240" w:lineRule="auto"/>
        <w:jc w:val="both"/>
        <w:rPr>
          <w:rFonts w:cstheme="minorHAnsi"/>
          <w:lang w:eastAsia="it-IT"/>
        </w:rPr>
      </w:pPr>
      <w:r w:rsidRPr="002F2C2A">
        <w:rPr>
          <w:rFonts w:cstheme="minorHAnsi"/>
          <w:lang w:eastAsia="it-IT"/>
        </w:rPr>
        <w:t>conseguentemente</w:t>
      </w:r>
    </w:p>
    <w:p w14:paraId="3230A3CB" w14:textId="77777777" w:rsidR="00DC2BE3" w:rsidRPr="002F2C2A" w:rsidRDefault="00DC2BE3" w:rsidP="00972867">
      <w:pPr>
        <w:spacing w:after="0" w:line="240" w:lineRule="auto"/>
        <w:jc w:val="both"/>
        <w:rPr>
          <w:rFonts w:cstheme="minorHAnsi"/>
          <w:lang w:eastAsia="it-IT"/>
        </w:rPr>
      </w:pPr>
    </w:p>
    <w:p w14:paraId="0F08794B" w14:textId="77777777" w:rsidR="003602CE" w:rsidRPr="002F2C2A" w:rsidRDefault="003602CE" w:rsidP="00972867">
      <w:pPr>
        <w:spacing w:after="0" w:line="240" w:lineRule="auto"/>
        <w:jc w:val="both"/>
        <w:rPr>
          <w:rFonts w:cstheme="minorHAnsi"/>
          <w:lang w:eastAsia="it-IT"/>
        </w:rPr>
      </w:pPr>
      <w:r w:rsidRPr="002F2C2A">
        <w:rPr>
          <w:rFonts w:cstheme="minorHAnsi"/>
          <w:b/>
        </w:rPr>
        <w:t>All’articolo 1, comma 1, lettera f</w:t>
      </w:r>
      <w:proofErr w:type="gramStart"/>
      <w:r w:rsidRPr="002F2C2A">
        <w:rPr>
          <w:rFonts w:cstheme="minorHAnsi"/>
          <w:b/>
        </w:rPr>
        <w:t>),  p</w:t>
      </w:r>
      <w:r w:rsidRPr="002F2C2A">
        <w:rPr>
          <w:rFonts w:cstheme="minorHAnsi"/>
          <w:b/>
          <w:lang w:eastAsia="it-IT"/>
        </w:rPr>
        <w:t>unto</w:t>
      </w:r>
      <w:proofErr w:type="gramEnd"/>
      <w:r w:rsidRPr="002F2C2A">
        <w:rPr>
          <w:rFonts w:cstheme="minorHAnsi"/>
          <w:b/>
          <w:lang w:eastAsia="it-IT"/>
        </w:rPr>
        <w:t xml:space="preserve"> </w:t>
      </w:r>
      <w:r w:rsidR="00874623" w:rsidRPr="002F2C2A">
        <w:rPr>
          <w:rFonts w:cstheme="minorHAnsi"/>
          <w:b/>
          <w:lang w:eastAsia="it-IT"/>
        </w:rPr>
        <w:t>3</w:t>
      </w:r>
      <w:r w:rsidRPr="002F2C2A">
        <w:rPr>
          <w:rFonts w:cstheme="minorHAnsi"/>
          <w:b/>
          <w:lang w:eastAsia="it-IT"/>
        </w:rPr>
        <w:t>), le parole “200.000 euro” sono sostituite da “1.000.000 di euro”</w:t>
      </w:r>
    </w:p>
    <w:p w14:paraId="5321DDDB" w14:textId="77777777" w:rsidR="00972867" w:rsidRPr="002F2C2A" w:rsidRDefault="00972867" w:rsidP="00972867">
      <w:pPr>
        <w:spacing w:after="0" w:line="240" w:lineRule="auto"/>
        <w:rPr>
          <w:rFonts w:cstheme="minorHAnsi"/>
          <w:lang w:eastAsia="it-IT"/>
        </w:rPr>
      </w:pPr>
    </w:p>
    <w:p w14:paraId="5548E975" w14:textId="77777777" w:rsidR="00CF75E9" w:rsidRPr="002F2C2A" w:rsidRDefault="00CF75E9" w:rsidP="00972867">
      <w:pPr>
        <w:spacing w:after="0" w:line="240" w:lineRule="auto"/>
        <w:rPr>
          <w:rFonts w:cstheme="minorHAnsi"/>
          <w:lang w:eastAsia="it-IT"/>
        </w:rPr>
      </w:pPr>
    </w:p>
    <w:p w14:paraId="6931119B" w14:textId="77777777" w:rsidR="00CF75E9" w:rsidRPr="002F2C2A" w:rsidRDefault="00CF75E9" w:rsidP="00972867">
      <w:pPr>
        <w:spacing w:after="0" w:line="240" w:lineRule="auto"/>
        <w:rPr>
          <w:rFonts w:cstheme="minorHAnsi"/>
          <w:lang w:eastAsia="it-IT"/>
        </w:rPr>
      </w:pPr>
    </w:p>
    <w:p w14:paraId="1A7D5AED" w14:textId="77777777" w:rsidR="00CF75E9" w:rsidRPr="002F2C2A" w:rsidRDefault="00CF75E9" w:rsidP="00972867">
      <w:pPr>
        <w:spacing w:after="0" w:line="240" w:lineRule="auto"/>
        <w:rPr>
          <w:rFonts w:cstheme="minorHAnsi"/>
          <w:lang w:eastAsia="it-IT"/>
        </w:rPr>
      </w:pPr>
    </w:p>
    <w:p w14:paraId="5615F3FD" w14:textId="77777777" w:rsidR="00470445" w:rsidRPr="002F2C2A" w:rsidRDefault="00470445" w:rsidP="00470445">
      <w:pPr>
        <w:spacing w:after="0" w:line="240" w:lineRule="auto"/>
        <w:rPr>
          <w:rFonts w:cstheme="minorHAnsi"/>
          <w:i/>
        </w:rPr>
      </w:pPr>
      <w:r w:rsidRPr="002F2C2A">
        <w:rPr>
          <w:rFonts w:cstheme="minorHAnsi"/>
          <w:i/>
        </w:rPr>
        <w:t>Motivazione</w:t>
      </w:r>
    </w:p>
    <w:p w14:paraId="233E0C1A" w14:textId="77777777" w:rsidR="00972867" w:rsidRPr="002F2C2A" w:rsidRDefault="00972867" w:rsidP="00972867">
      <w:pPr>
        <w:spacing w:after="0" w:line="240" w:lineRule="auto"/>
        <w:rPr>
          <w:rFonts w:cstheme="minorHAnsi"/>
          <w:lang w:eastAsia="it-IT"/>
        </w:rPr>
      </w:pPr>
    </w:p>
    <w:p w14:paraId="1E62F719" w14:textId="77777777" w:rsidR="003A6CCB" w:rsidRPr="002F2C2A" w:rsidRDefault="003A6CCB" w:rsidP="00972867">
      <w:pPr>
        <w:spacing w:after="0" w:line="240" w:lineRule="auto"/>
        <w:rPr>
          <w:rFonts w:cstheme="minorHAnsi"/>
          <w:i/>
          <w:lang w:eastAsia="it-IT"/>
        </w:rPr>
      </w:pPr>
      <w:r w:rsidRPr="002F2C2A">
        <w:rPr>
          <w:rFonts w:cstheme="minorHAnsi"/>
          <w:i/>
          <w:lang w:eastAsia="it-IT"/>
        </w:rPr>
        <w:t xml:space="preserve">Tale modifica consentirebbe di snellire le procedure di aggiudicazione al di sotto </w:t>
      </w:r>
      <w:r w:rsidR="0098638B" w:rsidRPr="002F2C2A">
        <w:rPr>
          <w:rFonts w:cstheme="minorHAnsi"/>
          <w:i/>
          <w:lang w:eastAsia="it-IT"/>
        </w:rPr>
        <w:t>di € 1.000.000</w:t>
      </w:r>
      <w:r w:rsidRPr="002F2C2A">
        <w:rPr>
          <w:rFonts w:cstheme="minorHAnsi"/>
          <w:i/>
          <w:lang w:eastAsia="it-IT"/>
        </w:rPr>
        <w:t>, così come avviene in ambito ME.PA per i lavori manutentivi.</w:t>
      </w:r>
    </w:p>
    <w:p w14:paraId="55AE2FA8" w14:textId="77777777" w:rsidR="00470445" w:rsidRPr="002F2C2A" w:rsidRDefault="00470445" w:rsidP="00972867">
      <w:pPr>
        <w:pStyle w:val="NormaleWeb"/>
        <w:spacing w:before="0" w:after="0"/>
        <w:rPr>
          <w:rFonts w:asciiTheme="minorHAnsi" w:hAnsiTheme="minorHAnsi" w:cstheme="minorHAnsi"/>
          <w:b/>
          <w:sz w:val="22"/>
          <w:szCs w:val="22"/>
        </w:rPr>
      </w:pPr>
    </w:p>
    <w:p w14:paraId="16671501" w14:textId="77777777" w:rsidR="00470445" w:rsidRPr="002F2C2A" w:rsidRDefault="00470445" w:rsidP="00972867">
      <w:pPr>
        <w:pStyle w:val="NormaleWeb"/>
        <w:spacing w:before="0" w:after="0"/>
        <w:rPr>
          <w:rFonts w:asciiTheme="minorHAnsi" w:hAnsiTheme="minorHAnsi" w:cstheme="minorHAnsi"/>
          <w:b/>
          <w:sz w:val="22"/>
          <w:szCs w:val="22"/>
        </w:rPr>
      </w:pPr>
    </w:p>
    <w:p w14:paraId="0B9D7A18" w14:textId="77777777" w:rsidR="00470445" w:rsidRPr="002F2C2A" w:rsidRDefault="00470445" w:rsidP="00470445">
      <w:pPr>
        <w:pStyle w:val="NormaleWeb"/>
        <w:spacing w:before="0" w:after="0"/>
        <w:jc w:val="both"/>
        <w:rPr>
          <w:rFonts w:asciiTheme="minorHAnsi" w:hAnsiTheme="minorHAnsi" w:cstheme="minorHAnsi"/>
          <w:b/>
          <w:sz w:val="22"/>
          <w:szCs w:val="22"/>
        </w:rPr>
      </w:pPr>
    </w:p>
    <w:p w14:paraId="33619D12" w14:textId="29B957C1" w:rsidR="00CF75E9" w:rsidRDefault="00CF75E9">
      <w:pPr>
        <w:rPr>
          <w:rFonts w:cstheme="minorHAnsi"/>
          <w:b/>
        </w:rPr>
      </w:pPr>
      <w:r w:rsidRPr="002F2C2A">
        <w:rPr>
          <w:rFonts w:cstheme="minorHAnsi"/>
          <w:b/>
        </w:rPr>
        <w:br w:type="page"/>
      </w:r>
    </w:p>
    <w:p w14:paraId="193118A5" w14:textId="77777777" w:rsidR="007A636D" w:rsidRPr="002F2C2A" w:rsidRDefault="007A636D" w:rsidP="007A636D">
      <w:pPr>
        <w:spacing w:after="120" w:line="256" w:lineRule="auto"/>
        <w:jc w:val="center"/>
        <w:rPr>
          <w:rFonts w:cstheme="minorHAnsi"/>
          <w:b/>
          <w:i/>
        </w:rPr>
      </w:pPr>
      <w:r w:rsidRPr="002F2C2A">
        <w:rPr>
          <w:rFonts w:cstheme="minorHAnsi"/>
          <w:b/>
          <w:i/>
        </w:rPr>
        <w:lastRenderedPageBreak/>
        <w:t>AS 1248</w:t>
      </w:r>
    </w:p>
    <w:p w14:paraId="0B8B33BB" w14:textId="77777777" w:rsidR="007A636D" w:rsidRPr="002F2C2A" w:rsidRDefault="007A636D" w:rsidP="007A636D">
      <w:pPr>
        <w:spacing w:after="120" w:line="256" w:lineRule="auto"/>
        <w:jc w:val="center"/>
        <w:rPr>
          <w:rFonts w:cstheme="minorHAnsi"/>
          <w:i/>
        </w:rPr>
      </w:pPr>
    </w:p>
    <w:p w14:paraId="764C52D7" w14:textId="77777777" w:rsidR="007A636D" w:rsidRPr="002F2C2A" w:rsidRDefault="007A636D" w:rsidP="007A636D">
      <w:pPr>
        <w:spacing w:after="120" w:line="256" w:lineRule="auto"/>
        <w:jc w:val="center"/>
        <w:rPr>
          <w:rFonts w:cstheme="minorHAnsi"/>
          <w:i/>
        </w:rPr>
      </w:pPr>
      <w:r w:rsidRPr="002F2C2A">
        <w:rPr>
          <w:rFonts w:cstheme="minorHAnsi"/>
          <w:i/>
        </w:rPr>
        <w:t>Art. 1</w:t>
      </w:r>
    </w:p>
    <w:p w14:paraId="6912EE00" w14:textId="77777777" w:rsidR="007A636D" w:rsidRPr="002F2C2A" w:rsidRDefault="007A636D" w:rsidP="007A636D">
      <w:pPr>
        <w:spacing w:after="120" w:line="256" w:lineRule="auto"/>
        <w:jc w:val="center"/>
        <w:rPr>
          <w:rFonts w:cstheme="minorHAnsi"/>
          <w:i/>
        </w:rPr>
      </w:pPr>
      <w:r w:rsidRPr="002F2C2A">
        <w:rPr>
          <w:rFonts w:cstheme="minorHAnsi"/>
          <w:i/>
        </w:rPr>
        <w:t>(Modifiche al codice dei contratti pubblici)</w:t>
      </w:r>
    </w:p>
    <w:p w14:paraId="1641656C" w14:textId="77777777" w:rsidR="007A636D" w:rsidRPr="002F2C2A" w:rsidRDefault="007A636D" w:rsidP="007A636D">
      <w:pPr>
        <w:spacing w:after="120" w:line="256" w:lineRule="auto"/>
        <w:jc w:val="center"/>
        <w:rPr>
          <w:rFonts w:cstheme="minorHAnsi"/>
          <w:b/>
        </w:rPr>
      </w:pPr>
    </w:p>
    <w:p w14:paraId="65DC9788" w14:textId="77777777" w:rsidR="007A636D" w:rsidRPr="002F2C2A" w:rsidRDefault="007A636D" w:rsidP="007A636D">
      <w:pPr>
        <w:spacing w:after="120" w:line="256" w:lineRule="auto"/>
        <w:jc w:val="center"/>
        <w:rPr>
          <w:rFonts w:cstheme="minorHAnsi"/>
          <w:b/>
        </w:rPr>
      </w:pPr>
      <w:r w:rsidRPr="002F2C2A">
        <w:rPr>
          <w:rFonts w:cstheme="minorHAnsi"/>
          <w:b/>
        </w:rPr>
        <w:t xml:space="preserve">Emendamento </w:t>
      </w:r>
    </w:p>
    <w:p w14:paraId="5AAE1831" w14:textId="77777777" w:rsidR="007A636D" w:rsidRPr="002F2C2A" w:rsidRDefault="007A636D" w:rsidP="007A636D">
      <w:pPr>
        <w:spacing w:after="0" w:line="240" w:lineRule="auto"/>
        <w:jc w:val="both"/>
        <w:rPr>
          <w:rFonts w:cstheme="minorHAnsi"/>
          <w:b/>
        </w:rPr>
      </w:pPr>
    </w:p>
    <w:p w14:paraId="63E2FD32" w14:textId="77777777" w:rsidR="007A636D" w:rsidRPr="002F2C2A" w:rsidRDefault="007A636D" w:rsidP="007A636D">
      <w:pPr>
        <w:spacing w:after="0" w:line="240" w:lineRule="auto"/>
        <w:jc w:val="both"/>
        <w:rPr>
          <w:rFonts w:cstheme="minorHAnsi"/>
          <w:b/>
        </w:rPr>
      </w:pPr>
    </w:p>
    <w:p w14:paraId="16184880" w14:textId="77777777" w:rsidR="007A636D" w:rsidRPr="002F2C2A" w:rsidRDefault="007A636D" w:rsidP="007A636D">
      <w:pPr>
        <w:spacing w:after="0" w:line="240" w:lineRule="auto"/>
        <w:jc w:val="both"/>
        <w:rPr>
          <w:rFonts w:cstheme="minorHAnsi"/>
          <w:b/>
        </w:rPr>
      </w:pPr>
    </w:p>
    <w:p w14:paraId="3CA2081A" w14:textId="77777777" w:rsidR="007A636D" w:rsidRPr="002F2C2A" w:rsidRDefault="007A636D" w:rsidP="007A636D">
      <w:pPr>
        <w:spacing w:after="0" w:line="240" w:lineRule="auto"/>
        <w:jc w:val="both"/>
        <w:rPr>
          <w:rFonts w:cstheme="minorHAnsi"/>
          <w:b/>
        </w:rPr>
      </w:pPr>
      <w:r w:rsidRPr="002F2C2A">
        <w:rPr>
          <w:rFonts w:cstheme="minorHAnsi"/>
          <w:b/>
        </w:rPr>
        <w:t xml:space="preserve">All’articolo 1, comma 1, lettera f) </w:t>
      </w:r>
      <w:r>
        <w:rPr>
          <w:rFonts w:cstheme="minorHAnsi"/>
          <w:b/>
        </w:rPr>
        <w:t>punto 4) dopo le parole “indicate nei documenti di gara” inserire il seguente periodo</w:t>
      </w:r>
      <w:r w:rsidRPr="002F2C2A">
        <w:rPr>
          <w:rFonts w:cstheme="minorHAnsi"/>
          <w:b/>
        </w:rPr>
        <w:t>:</w:t>
      </w:r>
    </w:p>
    <w:p w14:paraId="2F1DB0BA" w14:textId="77777777" w:rsidR="007A636D" w:rsidRPr="002F2C2A" w:rsidRDefault="007A636D" w:rsidP="007A636D">
      <w:pPr>
        <w:spacing w:after="0" w:line="240" w:lineRule="auto"/>
        <w:jc w:val="both"/>
        <w:rPr>
          <w:rFonts w:cstheme="minorHAnsi"/>
          <w:b/>
        </w:rPr>
      </w:pPr>
    </w:p>
    <w:p w14:paraId="21119CE6" w14:textId="77777777" w:rsidR="007A636D" w:rsidRPr="002F2C2A" w:rsidRDefault="007A636D" w:rsidP="007A636D">
      <w:pPr>
        <w:spacing w:after="0" w:line="240" w:lineRule="auto"/>
        <w:jc w:val="both"/>
        <w:rPr>
          <w:rFonts w:cstheme="minorHAnsi"/>
          <w:b/>
        </w:rPr>
      </w:pPr>
      <w:r w:rsidRPr="002F2C2A">
        <w:rPr>
          <w:rFonts w:cstheme="minorHAnsi"/>
          <w:b/>
        </w:rPr>
        <w:t>«</w:t>
      </w:r>
      <w:r>
        <w:rPr>
          <w:rStyle w:val="provvnumcomma"/>
          <w:rFonts w:cstheme="minorHAnsi"/>
          <w:b/>
        </w:rPr>
        <w:t>La mancata risposta ai controlli a campione nei termini indicati dalla Stazione appaltante comporta l’esclusione dalla gara</w:t>
      </w:r>
      <w:r w:rsidRPr="002F2C2A">
        <w:rPr>
          <w:rFonts w:cstheme="minorHAnsi"/>
          <w:b/>
        </w:rPr>
        <w:t>.»</w:t>
      </w:r>
    </w:p>
    <w:p w14:paraId="3BBCE86A" w14:textId="77777777" w:rsidR="007A636D" w:rsidRPr="002F2C2A" w:rsidRDefault="007A636D" w:rsidP="007A636D">
      <w:pPr>
        <w:spacing w:after="0" w:line="240" w:lineRule="auto"/>
        <w:rPr>
          <w:rFonts w:cstheme="minorHAnsi"/>
          <w:b/>
          <w:i/>
        </w:rPr>
      </w:pPr>
    </w:p>
    <w:p w14:paraId="592D0193" w14:textId="77777777" w:rsidR="007A636D" w:rsidRPr="002F2C2A" w:rsidRDefault="007A636D" w:rsidP="007A636D">
      <w:pPr>
        <w:spacing w:after="0" w:line="240" w:lineRule="auto"/>
        <w:rPr>
          <w:rFonts w:cstheme="minorHAnsi"/>
          <w:b/>
          <w:i/>
        </w:rPr>
      </w:pPr>
    </w:p>
    <w:p w14:paraId="2EA240CA" w14:textId="77777777" w:rsidR="007A636D" w:rsidRPr="002F2C2A" w:rsidRDefault="007A636D" w:rsidP="007A636D">
      <w:pPr>
        <w:spacing w:after="0" w:line="240" w:lineRule="auto"/>
        <w:rPr>
          <w:rFonts w:cstheme="minorHAnsi"/>
          <w:b/>
          <w:i/>
        </w:rPr>
      </w:pPr>
    </w:p>
    <w:p w14:paraId="219C5DCD" w14:textId="77777777" w:rsidR="007A636D" w:rsidRPr="002F2C2A" w:rsidRDefault="007A636D" w:rsidP="007A636D">
      <w:pPr>
        <w:spacing w:after="0" w:line="240" w:lineRule="auto"/>
        <w:rPr>
          <w:rFonts w:cstheme="minorHAnsi"/>
          <w:i/>
        </w:rPr>
      </w:pPr>
      <w:r w:rsidRPr="002F2C2A">
        <w:rPr>
          <w:rFonts w:cstheme="minorHAnsi"/>
          <w:i/>
        </w:rPr>
        <w:t>Motivazione</w:t>
      </w:r>
    </w:p>
    <w:p w14:paraId="06C741D7" w14:textId="6B6EA14B" w:rsidR="007A636D" w:rsidRPr="00746DFA" w:rsidRDefault="007A636D" w:rsidP="007A636D">
      <w:pPr>
        <w:pStyle w:val="Standard"/>
        <w:autoSpaceDE w:val="0"/>
        <w:jc w:val="both"/>
        <w:rPr>
          <w:rFonts w:ascii="TimesNewRomanPSMT" w:eastAsia="TimesNewRomanPSMT" w:hAnsi="TimesNewRomanPSMT" w:cs="TimesNewRomanPSMT"/>
          <w:i/>
          <w:sz w:val="21"/>
          <w:szCs w:val="21"/>
        </w:rPr>
      </w:pPr>
      <w:r w:rsidRPr="00746DFA">
        <w:rPr>
          <w:rFonts w:ascii="TimesNewRomanPSMT" w:eastAsia="TimesNewRomanPSMT" w:hAnsi="TimesNewRomanPSMT" w:cs="TimesNewRomanPSMT"/>
          <w:i/>
          <w:sz w:val="21"/>
          <w:szCs w:val="21"/>
        </w:rPr>
        <w:t>L’emendamento è finalizzato all’introduzione di misure sanzionatorie a carico di quegli operatori economici che, sebbene estratti a campioni per le verifiche di rito della propria documentazione, non completino la stessa nei termini assegnati.</w:t>
      </w:r>
    </w:p>
    <w:p w14:paraId="253589B5" w14:textId="77777777" w:rsidR="007A636D" w:rsidRPr="00746DFA" w:rsidRDefault="007A636D" w:rsidP="007A636D">
      <w:pPr>
        <w:pStyle w:val="Standard"/>
        <w:autoSpaceDE w:val="0"/>
        <w:jc w:val="both"/>
        <w:rPr>
          <w:i/>
        </w:rPr>
      </w:pPr>
      <w:r w:rsidRPr="00746DFA">
        <w:rPr>
          <w:rFonts w:ascii="TimesNewRomanPSMT" w:eastAsia="TimesNewRomanPSMT" w:hAnsi="TimesNewRomanPSMT" w:cs="TimesNewRomanPSMT"/>
          <w:i/>
          <w:sz w:val="21"/>
          <w:szCs w:val="21"/>
        </w:rPr>
        <w:t xml:space="preserve">In tal modo, oltre a garantire la dovuta effettività alla </w:t>
      </w:r>
      <w:r w:rsidRPr="00746DFA">
        <w:rPr>
          <w:rFonts w:ascii="TimesNewRomanPSMT" w:eastAsia="TimesNewRomanPSMT" w:hAnsi="TimesNewRomanPSMT" w:cs="TimesNewRomanPSMT"/>
          <w:i/>
          <w:iCs/>
          <w:sz w:val="21"/>
          <w:szCs w:val="21"/>
        </w:rPr>
        <w:t>ratio</w:t>
      </w:r>
      <w:r w:rsidRPr="00746DFA">
        <w:rPr>
          <w:rFonts w:ascii="TimesNewRomanPSMT" w:eastAsia="TimesNewRomanPSMT" w:hAnsi="TimesNewRomanPSMT" w:cs="TimesNewRomanPSMT"/>
          <w:i/>
          <w:sz w:val="21"/>
          <w:szCs w:val="21"/>
        </w:rPr>
        <w:t xml:space="preserve"> della norma, si eviterebbe che l'aggiudicazione in favore dell'operatore economico selezionato venga a dipendere non dal legittimo e trasparente svolgimento della azione amministrativa da parte della Stazione Appaltante ma, in ultima analisi, dalla mera volontà di altri concorrenti che, con la semplice astensione, determinerebbero senza dubbio una diversa conclusione della procedura, sia per quanto riguarda l'aggiudicatario finale e, conseguentemente, per quanto concerne l'importo contrattuale dovuto dalla Pubblica amministrazione appaltante.</w:t>
      </w:r>
    </w:p>
    <w:p w14:paraId="11F0ABDD" w14:textId="77777777" w:rsidR="007A636D" w:rsidRDefault="007A636D" w:rsidP="007A636D">
      <w:pPr>
        <w:spacing w:after="0" w:line="240" w:lineRule="auto"/>
        <w:jc w:val="both"/>
        <w:rPr>
          <w:rFonts w:cstheme="minorHAnsi"/>
          <w:i/>
        </w:rPr>
      </w:pPr>
    </w:p>
    <w:p w14:paraId="46685830" w14:textId="2C0BF172" w:rsidR="007A636D" w:rsidRDefault="007A636D">
      <w:pPr>
        <w:rPr>
          <w:rFonts w:cstheme="minorHAnsi"/>
          <w:b/>
        </w:rPr>
      </w:pPr>
    </w:p>
    <w:p w14:paraId="613A6B3E" w14:textId="58FDFF39" w:rsidR="007A636D" w:rsidRDefault="007A636D">
      <w:pPr>
        <w:rPr>
          <w:rFonts w:eastAsia="Times New Roman" w:cstheme="minorHAnsi"/>
          <w:b/>
          <w:lang w:eastAsia="ar-SA"/>
        </w:rPr>
      </w:pPr>
      <w:r>
        <w:rPr>
          <w:rFonts w:eastAsia="Times New Roman" w:cstheme="minorHAnsi"/>
          <w:b/>
          <w:lang w:eastAsia="ar-SA"/>
        </w:rPr>
        <w:br w:type="page"/>
      </w:r>
    </w:p>
    <w:p w14:paraId="2335018E" w14:textId="77777777" w:rsidR="007A636D" w:rsidRPr="002F2C2A" w:rsidRDefault="007A636D">
      <w:pPr>
        <w:rPr>
          <w:rFonts w:eastAsia="Times New Roman" w:cstheme="minorHAnsi"/>
          <w:b/>
          <w:lang w:eastAsia="ar-SA"/>
        </w:rPr>
      </w:pPr>
    </w:p>
    <w:p w14:paraId="42D397C7" w14:textId="77777777" w:rsidR="00CF75E9" w:rsidRPr="002F2C2A" w:rsidRDefault="00CF75E9" w:rsidP="00CF75E9">
      <w:pPr>
        <w:spacing w:after="120" w:line="256" w:lineRule="auto"/>
        <w:jc w:val="center"/>
        <w:rPr>
          <w:rFonts w:cstheme="minorHAnsi"/>
          <w:b/>
          <w:i/>
        </w:rPr>
      </w:pPr>
      <w:r w:rsidRPr="002F2C2A">
        <w:rPr>
          <w:rFonts w:cstheme="minorHAnsi"/>
          <w:b/>
          <w:i/>
        </w:rPr>
        <w:t>AS 1248</w:t>
      </w:r>
    </w:p>
    <w:p w14:paraId="4A7277C5" w14:textId="77777777" w:rsidR="00CF75E9" w:rsidRPr="002F2C2A" w:rsidRDefault="00CF75E9" w:rsidP="00CF75E9">
      <w:pPr>
        <w:spacing w:after="120" w:line="256" w:lineRule="auto"/>
        <w:jc w:val="center"/>
        <w:rPr>
          <w:rFonts w:cstheme="minorHAnsi"/>
          <w:i/>
        </w:rPr>
      </w:pPr>
    </w:p>
    <w:p w14:paraId="2469AF8A"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057FF4FD"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18E635B3" w14:textId="77777777" w:rsidR="00CF75E9" w:rsidRPr="002F2C2A" w:rsidRDefault="00CF75E9" w:rsidP="00CF75E9">
      <w:pPr>
        <w:spacing w:after="120" w:line="256" w:lineRule="auto"/>
        <w:jc w:val="center"/>
        <w:rPr>
          <w:rFonts w:cstheme="minorHAnsi"/>
          <w:b/>
        </w:rPr>
      </w:pPr>
    </w:p>
    <w:p w14:paraId="52A6D8D0"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65D873A9" w14:textId="77777777" w:rsidR="00470445" w:rsidRPr="002F2C2A" w:rsidRDefault="00470445" w:rsidP="00470445">
      <w:pPr>
        <w:pStyle w:val="NormaleWeb"/>
        <w:spacing w:before="0" w:after="0"/>
        <w:jc w:val="both"/>
        <w:rPr>
          <w:rFonts w:asciiTheme="minorHAnsi" w:hAnsiTheme="minorHAnsi" w:cstheme="minorHAnsi"/>
          <w:b/>
          <w:sz w:val="22"/>
          <w:szCs w:val="22"/>
        </w:rPr>
      </w:pPr>
    </w:p>
    <w:p w14:paraId="3BD9FAE7" w14:textId="4C70A1F3" w:rsidR="00BC42D3" w:rsidRPr="002F2C2A" w:rsidRDefault="0098638B" w:rsidP="00470445">
      <w:pPr>
        <w:pStyle w:val="NormaleWeb"/>
        <w:spacing w:before="0" w:after="0"/>
        <w:jc w:val="both"/>
        <w:rPr>
          <w:rFonts w:asciiTheme="minorHAnsi" w:hAnsiTheme="minorHAnsi" w:cstheme="minorHAnsi"/>
          <w:b/>
          <w:sz w:val="22"/>
          <w:szCs w:val="22"/>
        </w:rPr>
      </w:pPr>
      <w:r w:rsidRPr="002F2C2A">
        <w:rPr>
          <w:rFonts w:asciiTheme="minorHAnsi" w:hAnsiTheme="minorHAnsi" w:cstheme="minorHAnsi"/>
          <w:b/>
          <w:sz w:val="22"/>
          <w:szCs w:val="22"/>
        </w:rPr>
        <w:t>All’articolo 1, comma 1, lettera f),</w:t>
      </w:r>
      <w:r w:rsidR="00746DFA">
        <w:rPr>
          <w:rFonts w:asciiTheme="minorHAnsi" w:hAnsiTheme="minorHAnsi" w:cstheme="minorHAnsi"/>
          <w:b/>
          <w:sz w:val="22"/>
          <w:szCs w:val="22"/>
        </w:rPr>
        <w:t xml:space="preserve"> al punto 5) paragrafo 6</w:t>
      </w:r>
      <w:r w:rsidR="00BC42D3" w:rsidRPr="002F2C2A">
        <w:rPr>
          <w:rFonts w:asciiTheme="minorHAnsi" w:hAnsiTheme="minorHAnsi" w:cstheme="minorHAnsi"/>
          <w:b/>
          <w:sz w:val="22"/>
          <w:szCs w:val="22"/>
        </w:rPr>
        <w:t xml:space="preserve">-quater </w:t>
      </w:r>
      <w:r w:rsidRPr="002F2C2A">
        <w:rPr>
          <w:rFonts w:asciiTheme="minorHAnsi" w:hAnsiTheme="minorHAnsi" w:cstheme="minorHAnsi"/>
          <w:b/>
          <w:sz w:val="22"/>
          <w:szCs w:val="22"/>
        </w:rPr>
        <w:t>sopprimere le parole:</w:t>
      </w:r>
    </w:p>
    <w:p w14:paraId="347B47F6" w14:textId="77777777" w:rsidR="00DC2BE3" w:rsidRPr="002F2C2A" w:rsidRDefault="00DC2BE3" w:rsidP="00470445">
      <w:pPr>
        <w:pStyle w:val="NormaleWeb"/>
        <w:spacing w:before="0" w:after="0"/>
        <w:jc w:val="both"/>
        <w:rPr>
          <w:rFonts w:asciiTheme="minorHAnsi" w:hAnsiTheme="minorHAnsi" w:cstheme="minorHAnsi"/>
          <w:b/>
          <w:sz w:val="22"/>
          <w:szCs w:val="22"/>
        </w:rPr>
      </w:pPr>
    </w:p>
    <w:p w14:paraId="78846C40" w14:textId="77777777" w:rsidR="00BC42D3" w:rsidRPr="002F2C2A" w:rsidRDefault="00BC42D3" w:rsidP="00470445">
      <w:pPr>
        <w:pStyle w:val="NormaleWeb"/>
        <w:spacing w:before="0" w:after="0"/>
        <w:jc w:val="both"/>
        <w:rPr>
          <w:rFonts w:asciiTheme="minorHAnsi" w:hAnsiTheme="minorHAnsi" w:cstheme="minorHAnsi"/>
          <w:b/>
          <w:bCs/>
          <w:sz w:val="22"/>
          <w:szCs w:val="22"/>
        </w:rPr>
      </w:pPr>
      <w:r w:rsidRPr="002F2C2A">
        <w:rPr>
          <w:rFonts w:asciiTheme="minorHAnsi" w:hAnsiTheme="minorHAnsi" w:cstheme="minorHAnsi"/>
          <w:b/>
          <w:bCs/>
          <w:sz w:val="22"/>
          <w:szCs w:val="22"/>
        </w:rPr>
        <w:t>“Nell'ambito della fase del confronto competitivo la stazione appaltante utilizza il DGUE per richiedere eventuali informazioni, afferenti la specifica procedura, ulteriori a quelle già acquisite in fase di abilitazione o ammissione”</w:t>
      </w:r>
    </w:p>
    <w:p w14:paraId="0B39C2D2" w14:textId="77777777" w:rsidR="00BC42D3" w:rsidRPr="002F2C2A" w:rsidRDefault="00BC42D3" w:rsidP="00972867">
      <w:pPr>
        <w:spacing w:after="0" w:line="240" w:lineRule="auto"/>
        <w:rPr>
          <w:rFonts w:cstheme="minorHAnsi"/>
          <w:i/>
        </w:rPr>
      </w:pPr>
    </w:p>
    <w:p w14:paraId="41F3B799" w14:textId="77777777" w:rsidR="00CF75E9" w:rsidRPr="002F2C2A" w:rsidRDefault="00CF75E9" w:rsidP="00972867">
      <w:pPr>
        <w:spacing w:after="0" w:line="240" w:lineRule="auto"/>
        <w:rPr>
          <w:rFonts w:cstheme="minorHAnsi"/>
          <w:i/>
        </w:rPr>
      </w:pPr>
    </w:p>
    <w:p w14:paraId="3DD74319" w14:textId="77777777" w:rsidR="00CF75E9" w:rsidRPr="002F2C2A" w:rsidRDefault="00CF75E9" w:rsidP="00972867">
      <w:pPr>
        <w:spacing w:after="0" w:line="240" w:lineRule="auto"/>
        <w:rPr>
          <w:rFonts w:cstheme="minorHAnsi"/>
          <w:i/>
        </w:rPr>
      </w:pPr>
    </w:p>
    <w:p w14:paraId="0635D9BF" w14:textId="77777777" w:rsidR="00BC42D3" w:rsidRPr="002F2C2A" w:rsidRDefault="00BC42D3" w:rsidP="00972867">
      <w:pPr>
        <w:spacing w:after="0" w:line="240" w:lineRule="auto"/>
        <w:rPr>
          <w:rFonts w:cstheme="minorHAnsi"/>
          <w:i/>
        </w:rPr>
      </w:pPr>
      <w:r w:rsidRPr="002F2C2A">
        <w:rPr>
          <w:rFonts w:cstheme="minorHAnsi"/>
          <w:i/>
        </w:rPr>
        <w:t>Motivazione</w:t>
      </w:r>
    </w:p>
    <w:p w14:paraId="5AEF28AF" w14:textId="77777777" w:rsidR="00470445" w:rsidRPr="002F2C2A" w:rsidRDefault="00470445" w:rsidP="00972867">
      <w:pPr>
        <w:pStyle w:val="NormaleWeb"/>
        <w:spacing w:before="0" w:after="0"/>
        <w:jc w:val="both"/>
        <w:rPr>
          <w:rFonts w:asciiTheme="minorHAnsi" w:hAnsiTheme="minorHAnsi" w:cstheme="minorHAnsi"/>
          <w:i/>
          <w:sz w:val="22"/>
          <w:szCs w:val="22"/>
        </w:rPr>
      </w:pPr>
    </w:p>
    <w:p w14:paraId="23F8B989" w14:textId="77777777" w:rsidR="00BC42D3" w:rsidRPr="002F2C2A" w:rsidRDefault="003A6CCB" w:rsidP="00972867">
      <w:pPr>
        <w:pStyle w:val="NormaleWeb"/>
        <w:spacing w:before="0" w:after="0"/>
        <w:jc w:val="both"/>
        <w:rPr>
          <w:rFonts w:asciiTheme="minorHAnsi" w:hAnsiTheme="minorHAnsi" w:cstheme="minorHAnsi"/>
          <w:i/>
          <w:sz w:val="22"/>
          <w:szCs w:val="22"/>
        </w:rPr>
      </w:pPr>
      <w:r w:rsidRPr="002F2C2A">
        <w:rPr>
          <w:rFonts w:asciiTheme="minorHAnsi" w:hAnsiTheme="minorHAnsi" w:cstheme="minorHAnsi"/>
          <w:i/>
          <w:sz w:val="22"/>
          <w:szCs w:val="22"/>
        </w:rPr>
        <w:t xml:space="preserve">Il DGUE per sua stessa natura è un documento standard e come tale non può essere modificato dalla singola stazione appaltante, per </w:t>
      </w:r>
      <w:r w:rsidR="00BC42D3" w:rsidRPr="002F2C2A">
        <w:rPr>
          <w:rFonts w:asciiTheme="minorHAnsi" w:hAnsiTheme="minorHAnsi" w:cstheme="minorHAnsi"/>
          <w:i/>
          <w:sz w:val="22"/>
          <w:szCs w:val="22"/>
        </w:rPr>
        <w:t>questo può</w:t>
      </w:r>
      <w:r w:rsidRPr="002F2C2A">
        <w:rPr>
          <w:rFonts w:asciiTheme="minorHAnsi" w:hAnsiTheme="minorHAnsi" w:cstheme="minorHAnsi"/>
          <w:i/>
          <w:sz w:val="22"/>
          <w:szCs w:val="22"/>
        </w:rPr>
        <w:t xml:space="preserve"> essere riutilizzato </w:t>
      </w:r>
      <w:r w:rsidR="00BC42D3" w:rsidRPr="002F2C2A">
        <w:rPr>
          <w:rFonts w:asciiTheme="minorHAnsi" w:hAnsiTheme="minorHAnsi" w:cstheme="minorHAnsi"/>
          <w:i/>
          <w:sz w:val="22"/>
          <w:szCs w:val="22"/>
        </w:rPr>
        <w:t>più</w:t>
      </w:r>
      <w:r w:rsidRPr="002F2C2A">
        <w:rPr>
          <w:rFonts w:asciiTheme="minorHAnsi" w:hAnsiTheme="minorHAnsi" w:cstheme="minorHAnsi"/>
          <w:i/>
          <w:sz w:val="22"/>
          <w:szCs w:val="22"/>
        </w:rPr>
        <w:t xml:space="preserve"> volte dall’operatore economico.</w:t>
      </w:r>
    </w:p>
    <w:p w14:paraId="17F28F32" w14:textId="77777777" w:rsidR="00470445" w:rsidRPr="002F2C2A" w:rsidRDefault="00470445" w:rsidP="00972867">
      <w:pPr>
        <w:pStyle w:val="NormaleWeb"/>
        <w:spacing w:before="0" w:after="0"/>
        <w:jc w:val="both"/>
        <w:rPr>
          <w:rFonts w:asciiTheme="minorHAnsi" w:hAnsiTheme="minorHAnsi" w:cstheme="minorHAnsi"/>
          <w:i/>
          <w:sz w:val="22"/>
          <w:szCs w:val="22"/>
        </w:rPr>
      </w:pPr>
    </w:p>
    <w:p w14:paraId="4F6C1D25" w14:textId="77777777" w:rsidR="003A6CCB" w:rsidRPr="002F2C2A" w:rsidRDefault="003A6CCB" w:rsidP="00972867">
      <w:pPr>
        <w:pStyle w:val="NormaleWeb"/>
        <w:spacing w:before="0" w:after="0"/>
        <w:jc w:val="both"/>
        <w:rPr>
          <w:rFonts w:asciiTheme="minorHAnsi" w:hAnsiTheme="minorHAnsi" w:cstheme="minorHAnsi"/>
          <w:b/>
          <w:bCs/>
          <w:i/>
          <w:sz w:val="22"/>
          <w:szCs w:val="22"/>
        </w:rPr>
      </w:pPr>
      <w:r w:rsidRPr="002F2C2A">
        <w:rPr>
          <w:rFonts w:asciiTheme="minorHAnsi" w:hAnsiTheme="minorHAnsi" w:cstheme="minorHAnsi"/>
          <w:i/>
          <w:sz w:val="22"/>
          <w:szCs w:val="22"/>
        </w:rPr>
        <w:t xml:space="preserve">Ovviamente, ogni stazione appaltante utilizzerà la propria modulistica per chiedere le informazioni aggiuntive specifiche della propria procedura. </w:t>
      </w:r>
    </w:p>
    <w:p w14:paraId="01A70630" w14:textId="77777777" w:rsidR="00113FEA" w:rsidRPr="002F2C2A" w:rsidRDefault="00113FEA" w:rsidP="00972867">
      <w:pPr>
        <w:spacing w:after="0" w:line="240" w:lineRule="auto"/>
        <w:rPr>
          <w:rFonts w:cstheme="minorHAnsi"/>
        </w:rPr>
      </w:pPr>
    </w:p>
    <w:p w14:paraId="7FA50892" w14:textId="77777777" w:rsidR="00074C32" w:rsidRPr="002F2C2A" w:rsidRDefault="00074C32" w:rsidP="00972867">
      <w:pPr>
        <w:spacing w:after="0" w:line="240" w:lineRule="auto"/>
        <w:rPr>
          <w:rFonts w:cstheme="minorHAnsi"/>
        </w:rPr>
      </w:pPr>
    </w:p>
    <w:p w14:paraId="7946BE86" w14:textId="77777777" w:rsidR="00CF75E9" w:rsidRPr="002F2C2A" w:rsidRDefault="00CF75E9" w:rsidP="00972867">
      <w:pPr>
        <w:spacing w:after="0" w:line="240" w:lineRule="auto"/>
        <w:rPr>
          <w:rFonts w:cstheme="minorHAnsi"/>
        </w:rPr>
      </w:pPr>
    </w:p>
    <w:p w14:paraId="2A081F3B" w14:textId="77777777" w:rsidR="00CF75E9" w:rsidRPr="002F2C2A" w:rsidRDefault="00CF75E9">
      <w:pPr>
        <w:rPr>
          <w:rFonts w:cstheme="minorHAnsi"/>
        </w:rPr>
      </w:pPr>
      <w:r w:rsidRPr="002F2C2A">
        <w:rPr>
          <w:rFonts w:cstheme="minorHAnsi"/>
        </w:rPr>
        <w:br w:type="page"/>
      </w:r>
    </w:p>
    <w:p w14:paraId="517B17C5" w14:textId="77777777" w:rsidR="007A636D" w:rsidRPr="002F2C2A" w:rsidRDefault="007A636D" w:rsidP="007A636D">
      <w:pPr>
        <w:spacing w:after="120" w:line="256" w:lineRule="auto"/>
        <w:jc w:val="center"/>
        <w:rPr>
          <w:rFonts w:cstheme="minorHAnsi"/>
          <w:b/>
          <w:i/>
        </w:rPr>
      </w:pPr>
      <w:bookmarkStart w:id="5" w:name="_Hlk7785997"/>
      <w:r w:rsidRPr="002F2C2A">
        <w:rPr>
          <w:rFonts w:cstheme="minorHAnsi"/>
          <w:b/>
          <w:i/>
        </w:rPr>
        <w:lastRenderedPageBreak/>
        <w:t>AS 1248</w:t>
      </w:r>
    </w:p>
    <w:p w14:paraId="7A4BC98A" w14:textId="77777777" w:rsidR="007A636D" w:rsidRPr="002F2C2A" w:rsidRDefault="007A636D" w:rsidP="007A636D">
      <w:pPr>
        <w:spacing w:after="120" w:line="256" w:lineRule="auto"/>
        <w:jc w:val="center"/>
        <w:rPr>
          <w:rFonts w:cstheme="minorHAnsi"/>
          <w:i/>
        </w:rPr>
      </w:pPr>
    </w:p>
    <w:p w14:paraId="487F9F54" w14:textId="77777777" w:rsidR="007A636D" w:rsidRPr="002F2C2A" w:rsidRDefault="007A636D" w:rsidP="007A636D">
      <w:pPr>
        <w:spacing w:after="120" w:line="256" w:lineRule="auto"/>
        <w:jc w:val="center"/>
        <w:rPr>
          <w:rFonts w:cstheme="minorHAnsi"/>
          <w:i/>
        </w:rPr>
      </w:pPr>
      <w:r w:rsidRPr="002F2C2A">
        <w:rPr>
          <w:rFonts w:cstheme="minorHAnsi"/>
          <w:i/>
        </w:rPr>
        <w:t>Art. 1</w:t>
      </w:r>
    </w:p>
    <w:p w14:paraId="63103E71" w14:textId="77777777" w:rsidR="007A636D" w:rsidRPr="002F2C2A" w:rsidRDefault="007A636D" w:rsidP="007A636D">
      <w:pPr>
        <w:spacing w:after="120" w:line="256" w:lineRule="auto"/>
        <w:jc w:val="center"/>
        <w:rPr>
          <w:rFonts w:cstheme="minorHAnsi"/>
          <w:i/>
        </w:rPr>
      </w:pPr>
      <w:r w:rsidRPr="002F2C2A">
        <w:rPr>
          <w:rFonts w:cstheme="minorHAnsi"/>
          <w:i/>
        </w:rPr>
        <w:t>(Modifiche al codice dei contratti pubblici)</w:t>
      </w:r>
    </w:p>
    <w:p w14:paraId="01386898" w14:textId="77777777" w:rsidR="007A636D" w:rsidRPr="002F2C2A" w:rsidRDefault="007A636D" w:rsidP="007A636D">
      <w:pPr>
        <w:spacing w:after="120" w:line="256" w:lineRule="auto"/>
        <w:jc w:val="center"/>
        <w:rPr>
          <w:rFonts w:cstheme="minorHAnsi"/>
          <w:b/>
        </w:rPr>
      </w:pPr>
    </w:p>
    <w:p w14:paraId="6C114624" w14:textId="77777777" w:rsidR="007A636D" w:rsidRPr="002F2C2A" w:rsidRDefault="007A636D" w:rsidP="007A636D">
      <w:pPr>
        <w:spacing w:after="120" w:line="256" w:lineRule="auto"/>
        <w:jc w:val="center"/>
        <w:rPr>
          <w:rFonts w:cstheme="minorHAnsi"/>
          <w:b/>
        </w:rPr>
      </w:pPr>
      <w:r w:rsidRPr="002F2C2A">
        <w:rPr>
          <w:rFonts w:cstheme="minorHAnsi"/>
          <w:b/>
        </w:rPr>
        <w:t xml:space="preserve">Emendamento </w:t>
      </w:r>
    </w:p>
    <w:p w14:paraId="6DBCB263" w14:textId="77777777" w:rsidR="007A636D" w:rsidRPr="002F2C2A" w:rsidRDefault="007A636D" w:rsidP="007A636D">
      <w:pPr>
        <w:spacing w:after="0" w:line="240" w:lineRule="auto"/>
        <w:jc w:val="both"/>
        <w:rPr>
          <w:rFonts w:cstheme="minorHAnsi"/>
          <w:b/>
        </w:rPr>
      </w:pPr>
    </w:p>
    <w:p w14:paraId="7B146723" w14:textId="77777777" w:rsidR="007A636D" w:rsidRPr="002F2C2A" w:rsidRDefault="007A636D" w:rsidP="007A636D">
      <w:pPr>
        <w:spacing w:after="0" w:line="240" w:lineRule="auto"/>
        <w:jc w:val="both"/>
        <w:rPr>
          <w:rFonts w:cstheme="minorHAnsi"/>
          <w:b/>
        </w:rPr>
      </w:pPr>
    </w:p>
    <w:p w14:paraId="58C5AE90" w14:textId="77777777" w:rsidR="007A636D" w:rsidRPr="002F2C2A" w:rsidRDefault="007A636D" w:rsidP="007A636D">
      <w:pPr>
        <w:spacing w:after="0" w:line="240" w:lineRule="auto"/>
        <w:jc w:val="both"/>
        <w:rPr>
          <w:rFonts w:cstheme="minorHAnsi"/>
          <w:b/>
        </w:rPr>
      </w:pPr>
    </w:p>
    <w:p w14:paraId="32C6A61A" w14:textId="663DC3FF" w:rsidR="007A636D" w:rsidRPr="002F2C2A" w:rsidRDefault="007A636D" w:rsidP="007A636D">
      <w:pPr>
        <w:spacing w:after="0" w:line="240" w:lineRule="auto"/>
        <w:jc w:val="both"/>
        <w:rPr>
          <w:rFonts w:cstheme="minorHAnsi"/>
          <w:b/>
        </w:rPr>
      </w:pPr>
      <w:r w:rsidRPr="002F2C2A">
        <w:rPr>
          <w:rFonts w:cstheme="minorHAnsi"/>
          <w:b/>
        </w:rPr>
        <w:t>All’articolo 1, comma 1, lettera f)</w:t>
      </w:r>
      <w:r w:rsidR="00741112">
        <w:rPr>
          <w:rFonts w:cstheme="minorHAnsi"/>
          <w:b/>
        </w:rPr>
        <w:t xml:space="preserve"> punto 7) dopo le parole “le stazioni appaltanti” aggiungere le parole </w:t>
      </w:r>
      <w:proofErr w:type="gramStart"/>
      <w:r w:rsidR="00741112">
        <w:rPr>
          <w:rFonts w:cstheme="minorHAnsi"/>
          <w:b/>
        </w:rPr>
        <w:t>“,per</w:t>
      </w:r>
      <w:proofErr w:type="gramEnd"/>
      <w:r w:rsidR="00741112">
        <w:rPr>
          <w:rFonts w:cstheme="minorHAnsi"/>
          <w:b/>
        </w:rPr>
        <w:t xml:space="preserve"> gli affidamenti di importo inferiore a 40.000 euro,”</w:t>
      </w:r>
    </w:p>
    <w:p w14:paraId="09DEFA7B" w14:textId="77777777" w:rsidR="007A636D" w:rsidRPr="002F2C2A" w:rsidRDefault="007A636D" w:rsidP="007A636D">
      <w:pPr>
        <w:spacing w:after="0" w:line="240" w:lineRule="auto"/>
        <w:jc w:val="both"/>
        <w:rPr>
          <w:rFonts w:cstheme="minorHAnsi"/>
          <w:b/>
        </w:rPr>
      </w:pPr>
    </w:p>
    <w:p w14:paraId="4A3BFBA7" w14:textId="77777777" w:rsidR="007A636D" w:rsidRPr="002F2C2A" w:rsidRDefault="007A636D" w:rsidP="007A636D">
      <w:pPr>
        <w:spacing w:after="0" w:line="240" w:lineRule="auto"/>
        <w:rPr>
          <w:rFonts w:cstheme="minorHAnsi"/>
          <w:b/>
          <w:i/>
        </w:rPr>
      </w:pPr>
    </w:p>
    <w:p w14:paraId="6D41E321" w14:textId="77777777" w:rsidR="007A636D" w:rsidRPr="002F2C2A" w:rsidRDefault="007A636D" w:rsidP="007A636D">
      <w:pPr>
        <w:spacing w:after="0" w:line="240" w:lineRule="auto"/>
        <w:rPr>
          <w:rFonts w:cstheme="minorHAnsi"/>
          <w:b/>
          <w:i/>
        </w:rPr>
      </w:pPr>
    </w:p>
    <w:p w14:paraId="13B35CC1" w14:textId="1C88C201" w:rsidR="007A636D" w:rsidRDefault="007A636D" w:rsidP="007A636D">
      <w:pPr>
        <w:spacing w:after="0" w:line="240" w:lineRule="auto"/>
        <w:rPr>
          <w:rFonts w:cstheme="minorHAnsi"/>
          <w:i/>
        </w:rPr>
      </w:pPr>
      <w:r w:rsidRPr="002F2C2A">
        <w:rPr>
          <w:rFonts w:cstheme="minorHAnsi"/>
          <w:i/>
        </w:rPr>
        <w:t>Motivazione</w:t>
      </w:r>
    </w:p>
    <w:p w14:paraId="458769DE" w14:textId="77777777" w:rsidR="00746DFA" w:rsidRPr="002F2C2A" w:rsidRDefault="00746DFA" w:rsidP="007A636D">
      <w:pPr>
        <w:spacing w:after="0" w:line="240" w:lineRule="auto"/>
        <w:rPr>
          <w:rFonts w:cstheme="minorHAnsi"/>
          <w:i/>
        </w:rPr>
      </w:pPr>
    </w:p>
    <w:p w14:paraId="62FA2404" w14:textId="72636CBC" w:rsidR="007A636D" w:rsidRPr="00746DFA" w:rsidRDefault="007A636D" w:rsidP="007A636D">
      <w:pPr>
        <w:spacing w:after="0" w:line="240" w:lineRule="auto"/>
        <w:jc w:val="both"/>
        <w:rPr>
          <w:rFonts w:cstheme="minorHAnsi"/>
          <w:i/>
        </w:rPr>
      </w:pPr>
      <w:r w:rsidRPr="00746DFA">
        <w:rPr>
          <w:rFonts w:cstheme="minorHAnsi"/>
          <w:i/>
        </w:rPr>
        <w:t xml:space="preserve">Il punto </w:t>
      </w:r>
      <w:proofErr w:type="gramStart"/>
      <w:r w:rsidRPr="00746DFA">
        <w:rPr>
          <w:rFonts w:cstheme="minorHAnsi"/>
          <w:i/>
        </w:rPr>
        <w:t>7,  introduce</w:t>
      </w:r>
      <w:proofErr w:type="gramEnd"/>
      <w:r w:rsidRPr="00746DFA">
        <w:rPr>
          <w:rFonts w:cstheme="minorHAnsi"/>
          <w:i/>
        </w:rPr>
        <w:t xml:space="preserve"> all’art 36  comma 9 ,il comma 9-bis</w:t>
      </w:r>
    </w:p>
    <w:p w14:paraId="3144875E" w14:textId="77777777" w:rsidR="007A636D" w:rsidRPr="00746DFA" w:rsidRDefault="007A636D" w:rsidP="007A636D">
      <w:pPr>
        <w:spacing w:after="0" w:line="240" w:lineRule="auto"/>
        <w:jc w:val="both"/>
        <w:rPr>
          <w:rFonts w:cstheme="minorHAnsi"/>
          <w:i/>
        </w:rPr>
      </w:pPr>
      <w:r w:rsidRPr="00746DFA">
        <w:rPr>
          <w:rFonts w:cstheme="minorHAnsi"/>
          <w:i/>
        </w:rPr>
        <w:t>«</w:t>
      </w:r>
      <w:r w:rsidRPr="00746DFA">
        <w:rPr>
          <w:rStyle w:val="provvnumcomma"/>
          <w:rFonts w:cstheme="minorHAnsi"/>
          <w:i/>
        </w:rPr>
        <w:t xml:space="preserve">9-bis. </w:t>
      </w:r>
      <w:r w:rsidRPr="00746DFA">
        <w:rPr>
          <w:rFonts w:cstheme="minorHAnsi"/>
          <w:i/>
        </w:rPr>
        <w:t>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14:paraId="2D09F9CA" w14:textId="77777777" w:rsidR="007A636D" w:rsidRPr="002F2C2A" w:rsidRDefault="007A636D" w:rsidP="007A636D">
      <w:pPr>
        <w:spacing w:after="0" w:line="240" w:lineRule="auto"/>
        <w:jc w:val="both"/>
        <w:rPr>
          <w:rFonts w:cstheme="minorHAnsi"/>
          <w:i/>
        </w:rPr>
      </w:pPr>
    </w:p>
    <w:p w14:paraId="20C3589E" w14:textId="05A453BE" w:rsidR="007A636D" w:rsidRPr="00741112" w:rsidRDefault="007A636D" w:rsidP="00741112">
      <w:pPr>
        <w:spacing w:after="0" w:line="240" w:lineRule="auto"/>
        <w:jc w:val="both"/>
        <w:rPr>
          <w:rFonts w:cstheme="minorHAnsi"/>
          <w:i/>
        </w:rPr>
      </w:pPr>
      <w:bookmarkStart w:id="6" w:name="_Hlk8048109"/>
      <w:r>
        <w:rPr>
          <w:rFonts w:cstheme="minorHAnsi"/>
          <w:i/>
        </w:rPr>
        <w:t xml:space="preserve">Si ritiene opportuno </w:t>
      </w:r>
      <w:r w:rsidR="00741112">
        <w:rPr>
          <w:rFonts w:cstheme="minorHAnsi"/>
          <w:i/>
        </w:rPr>
        <w:t xml:space="preserve">limitare l’applicazione del </w:t>
      </w:r>
      <w:r w:rsidRPr="002F2C2A">
        <w:rPr>
          <w:rFonts w:cstheme="minorHAnsi"/>
          <w:i/>
        </w:rPr>
        <w:t>sistema di aggiudicazione al massimo ribasso</w:t>
      </w:r>
      <w:r w:rsidR="00741112">
        <w:rPr>
          <w:rFonts w:cstheme="minorHAnsi"/>
          <w:i/>
        </w:rPr>
        <w:t xml:space="preserve">, agli appalti inferiori alla soglia di 40.000 euro, in coerenza con gli </w:t>
      </w:r>
      <w:proofErr w:type="gramStart"/>
      <w:r w:rsidR="00741112">
        <w:rPr>
          <w:rFonts w:cstheme="minorHAnsi"/>
          <w:i/>
        </w:rPr>
        <w:t>indirizzi  previsti</w:t>
      </w:r>
      <w:proofErr w:type="gramEnd"/>
      <w:r w:rsidR="00741112">
        <w:rPr>
          <w:rFonts w:cstheme="minorHAnsi"/>
          <w:i/>
        </w:rPr>
        <w:t xml:space="preserve"> dalla direttiva europea. </w:t>
      </w:r>
    </w:p>
    <w:p w14:paraId="012B68B0" w14:textId="77777777" w:rsidR="007A636D" w:rsidRPr="002F2C2A" w:rsidRDefault="007A636D" w:rsidP="007A636D">
      <w:pPr>
        <w:spacing w:after="0" w:line="240" w:lineRule="auto"/>
        <w:rPr>
          <w:rFonts w:cstheme="minorHAnsi"/>
          <w:b/>
        </w:rPr>
      </w:pPr>
    </w:p>
    <w:bookmarkEnd w:id="6"/>
    <w:p w14:paraId="43F8E033" w14:textId="61BD6EF8" w:rsidR="00825DBB" w:rsidRPr="002F2C2A" w:rsidRDefault="007A636D" w:rsidP="00825DBB">
      <w:pPr>
        <w:spacing w:after="120" w:line="256" w:lineRule="auto"/>
        <w:jc w:val="center"/>
        <w:rPr>
          <w:rFonts w:cstheme="minorHAnsi"/>
          <w:b/>
          <w:i/>
        </w:rPr>
      </w:pPr>
      <w:r w:rsidRPr="002F2C2A">
        <w:rPr>
          <w:rFonts w:cstheme="minorHAnsi"/>
          <w:b/>
        </w:rPr>
        <w:br w:type="page"/>
      </w:r>
      <w:r w:rsidR="00825DBB" w:rsidRPr="002F2C2A">
        <w:rPr>
          <w:rFonts w:cstheme="minorHAnsi"/>
          <w:b/>
          <w:i/>
        </w:rPr>
        <w:lastRenderedPageBreak/>
        <w:t>AS 1248</w:t>
      </w:r>
    </w:p>
    <w:p w14:paraId="3DBDDE11" w14:textId="77777777" w:rsidR="00825DBB" w:rsidRPr="002F2C2A" w:rsidRDefault="00825DBB" w:rsidP="00825DBB">
      <w:pPr>
        <w:spacing w:after="120" w:line="256" w:lineRule="auto"/>
        <w:jc w:val="center"/>
        <w:rPr>
          <w:rFonts w:cstheme="minorHAnsi"/>
          <w:i/>
        </w:rPr>
      </w:pPr>
    </w:p>
    <w:p w14:paraId="37FD0E57" w14:textId="77777777" w:rsidR="00825DBB" w:rsidRPr="002F2C2A" w:rsidRDefault="00825DBB" w:rsidP="00825DBB">
      <w:pPr>
        <w:spacing w:after="120" w:line="256" w:lineRule="auto"/>
        <w:jc w:val="center"/>
        <w:rPr>
          <w:rFonts w:cstheme="minorHAnsi"/>
          <w:i/>
        </w:rPr>
      </w:pPr>
      <w:r w:rsidRPr="002F2C2A">
        <w:rPr>
          <w:rFonts w:cstheme="minorHAnsi"/>
          <w:i/>
        </w:rPr>
        <w:t>Art. 1</w:t>
      </w:r>
    </w:p>
    <w:p w14:paraId="021BE31F" w14:textId="77777777" w:rsidR="00825DBB" w:rsidRPr="002F2C2A" w:rsidRDefault="00825DBB" w:rsidP="00825DBB">
      <w:pPr>
        <w:spacing w:after="120" w:line="256" w:lineRule="auto"/>
        <w:jc w:val="center"/>
        <w:rPr>
          <w:rFonts w:cstheme="minorHAnsi"/>
          <w:i/>
        </w:rPr>
      </w:pPr>
      <w:r w:rsidRPr="002F2C2A">
        <w:rPr>
          <w:rFonts w:cstheme="minorHAnsi"/>
          <w:i/>
        </w:rPr>
        <w:t>(Modifiche al codice dei contratti pubblici)</w:t>
      </w:r>
    </w:p>
    <w:p w14:paraId="02E4C2A1" w14:textId="77777777" w:rsidR="00825DBB" w:rsidRPr="002F2C2A" w:rsidRDefault="00825DBB" w:rsidP="00825DBB">
      <w:pPr>
        <w:spacing w:after="120" w:line="256" w:lineRule="auto"/>
        <w:jc w:val="center"/>
        <w:rPr>
          <w:rFonts w:cstheme="minorHAnsi"/>
          <w:b/>
        </w:rPr>
      </w:pPr>
    </w:p>
    <w:p w14:paraId="1D0B4DF8" w14:textId="77777777" w:rsidR="00825DBB" w:rsidRPr="002F2C2A" w:rsidRDefault="00825DBB" w:rsidP="00825DBB">
      <w:pPr>
        <w:spacing w:after="120" w:line="256" w:lineRule="auto"/>
        <w:jc w:val="center"/>
        <w:rPr>
          <w:rFonts w:cstheme="minorHAnsi"/>
          <w:b/>
        </w:rPr>
      </w:pPr>
      <w:r w:rsidRPr="002F2C2A">
        <w:rPr>
          <w:rFonts w:cstheme="minorHAnsi"/>
          <w:b/>
        </w:rPr>
        <w:t xml:space="preserve">Emendamento </w:t>
      </w:r>
    </w:p>
    <w:p w14:paraId="55BAE566" w14:textId="77777777" w:rsidR="00825DBB" w:rsidRPr="002F2C2A" w:rsidRDefault="00825DBB" w:rsidP="00825DBB">
      <w:pPr>
        <w:spacing w:after="0" w:line="240" w:lineRule="auto"/>
        <w:rPr>
          <w:rFonts w:cstheme="minorHAnsi"/>
        </w:rPr>
      </w:pPr>
    </w:p>
    <w:p w14:paraId="3CEF8BCF" w14:textId="77777777" w:rsidR="00825DBB" w:rsidRPr="002F2C2A" w:rsidRDefault="00825DBB" w:rsidP="00825DBB">
      <w:pPr>
        <w:spacing w:after="0" w:line="240" w:lineRule="auto"/>
        <w:rPr>
          <w:rFonts w:cstheme="minorHAnsi"/>
          <w:b/>
        </w:rPr>
      </w:pPr>
    </w:p>
    <w:p w14:paraId="795BDFC2" w14:textId="5B113C19" w:rsidR="00825DBB" w:rsidRDefault="00825DBB" w:rsidP="00825DBB">
      <w:pPr>
        <w:rPr>
          <w:rFonts w:cstheme="minorHAnsi"/>
          <w:b/>
        </w:rPr>
      </w:pPr>
      <w:r w:rsidRPr="002F2C2A">
        <w:rPr>
          <w:rFonts w:cstheme="minorHAnsi"/>
          <w:b/>
        </w:rPr>
        <w:t xml:space="preserve">All’articolo 1, </w:t>
      </w:r>
      <w:r>
        <w:rPr>
          <w:rFonts w:cstheme="minorHAnsi"/>
          <w:b/>
        </w:rPr>
        <w:t>al</w:t>
      </w:r>
      <w:r w:rsidRPr="002F2C2A">
        <w:rPr>
          <w:rFonts w:cstheme="minorHAnsi"/>
          <w:b/>
        </w:rPr>
        <w:t xml:space="preserve">la lettera </w:t>
      </w:r>
      <w:proofErr w:type="gramStart"/>
      <w:r>
        <w:rPr>
          <w:rFonts w:cstheme="minorHAnsi"/>
          <w:b/>
        </w:rPr>
        <w:t>g)  aggiungere</w:t>
      </w:r>
      <w:proofErr w:type="gramEnd"/>
      <w:r>
        <w:rPr>
          <w:rFonts w:cstheme="minorHAnsi"/>
          <w:b/>
        </w:rPr>
        <w:t xml:space="preserve"> alla fine le seguenti parole “alla lettera c) sono soppresse le parole “ovvero gli enti di area vasta ai sensi della legge 7 aprile 2014, n. 56”</w:t>
      </w:r>
    </w:p>
    <w:p w14:paraId="3F3B78C7" w14:textId="67954122" w:rsidR="00825DBB" w:rsidRDefault="00825DBB" w:rsidP="00825DBB">
      <w:pPr>
        <w:rPr>
          <w:rFonts w:cstheme="minorHAnsi"/>
          <w:b/>
        </w:rPr>
      </w:pPr>
    </w:p>
    <w:p w14:paraId="63F0A332" w14:textId="21B199F2" w:rsidR="00825DBB" w:rsidRDefault="00825DBB" w:rsidP="00825DBB">
      <w:pPr>
        <w:rPr>
          <w:rFonts w:cstheme="minorHAnsi"/>
          <w:b/>
        </w:rPr>
      </w:pPr>
    </w:p>
    <w:p w14:paraId="356B9828" w14:textId="7BB8F5B1" w:rsidR="00825DBB" w:rsidRDefault="00825DBB" w:rsidP="00825DBB">
      <w:pPr>
        <w:rPr>
          <w:rFonts w:cstheme="minorHAnsi"/>
          <w:b/>
        </w:rPr>
      </w:pPr>
    </w:p>
    <w:p w14:paraId="01B68C3A" w14:textId="763141BC" w:rsidR="00825DBB" w:rsidRDefault="00825DBB" w:rsidP="00825DBB">
      <w:pPr>
        <w:rPr>
          <w:rFonts w:cstheme="minorHAnsi"/>
          <w:i/>
        </w:rPr>
      </w:pPr>
      <w:r w:rsidRPr="00825DBB">
        <w:rPr>
          <w:rFonts w:cstheme="minorHAnsi"/>
          <w:i/>
        </w:rPr>
        <w:t>MOTIVAZIONE</w:t>
      </w:r>
    </w:p>
    <w:p w14:paraId="5AB3B7AA" w14:textId="6A4E57F2" w:rsidR="00825DBB" w:rsidRPr="00825DBB" w:rsidRDefault="00825DBB" w:rsidP="00825DBB">
      <w:pPr>
        <w:rPr>
          <w:rFonts w:cstheme="minorHAnsi"/>
          <w:i/>
        </w:rPr>
      </w:pPr>
      <w:r>
        <w:rPr>
          <w:rFonts w:cstheme="minorHAnsi"/>
          <w:i/>
        </w:rPr>
        <w:t xml:space="preserve">Il richiamo agli Enti di area vasta era stato previsto alla LEGGE 56/14 in vista dell’abolizione delle Province dalla Costituzione. Tale definizione dunque, a seguito del referendum che ha bocciato la riforma costituzionale, non ha più validità. </w:t>
      </w:r>
    </w:p>
    <w:p w14:paraId="528C94B2" w14:textId="77777777" w:rsidR="00825DBB" w:rsidRPr="00825DBB" w:rsidRDefault="00825DBB" w:rsidP="00825DBB">
      <w:pPr>
        <w:rPr>
          <w:rFonts w:cstheme="minorHAnsi"/>
          <w:b/>
          <w:i/>
        </w:rPr>
      </w:pPr>
    </w:p>
    <w:p w14:paraId="5DBD4B7E" w14:textId="77777777" w:rsidR="007A636D" w:rsidRPr="002F2C2A" w:rsidRDefault="007A636D" w:rsidP="007A636D">
      <w:pPr>
        <w:rPr>
          <w:rFonts w:cstheme="minorHAnsi"/>
          <w:b/>
        </w:rPr>
      </w:pPr>
    </w:p>
    <w:p w14:paraId="0D9B5358" w14:textId="77777777" w:rsidR="007A636D" w:rsidRDefault="007A636D" w:rsidP="00CF75E9">
      <w:pPr>
        <w:spacing w:after="120" w:line="256" w:lineRule="auto"/>
        <w:jc w:val="center"/>
        <w:rPr>
          <w:rFonts w:cstheme="minorHAnsi"/>
          <w:b/>
          <w:i/>
        </w:rPr>
      </w:pPr>
    </w:p>
    <w:p w14:paraId="13196D19" w14:textId="4D119445" w:rsidR="00825DBB" w:rsidRDefault="00825DBB">
      <w:pPr>
        <w:rPr>
          <w:rFonts w:cstheme="minorHAnsi"/>
          <w:b/>
          <w:i/>
        </w:rPr>
      </w:pPr>
      <w:r>
        <w:rPr>
          <w:rFonts w:cstheme="minorHAnsi"/>
          <w:b/>
          <w:i/>
        </w:rPr>
        <w:br w:type="page"/>
      </w:r>
    </w:p>
    <w:p w14:paraId="3671F1D6" w14:textId="77777777" w:rsidR="007A636D" w:rsidRDefault="007A636D" w:rsidP="00CF75E9">
      <w:pPr>
        <w:spacing w:after="120" w:line="256" w:lineRule="auto"/>
        <w:jc w:val="center"/>
        <w:rPr>
          <w:rFonts w:cstheme="minorHAnsi"/>
          <w:b/>
          <w:i/>
        </w:rPr>
      </w:pPr>
    </w:p>
    <w:p w14:paraId="14A2DA5A" w14:textId="1AD90820" w:rsidR="00CF75E9" w:rsidRPr="002F2C2A" w:rsidRDefault="00CF75E9" w:rsidP="00CF75E9">
      <w:pPr>
        <w:spacing w:after="120" w:line="256" w:lineRule="auto"/>
        <w:jc w:val="center"/>
        <w:rPr>
          <w:rFonts w:cstheme="minorHAnsi"/>
          <w:b/>
          <w:i/>
        </w:rPr>
      </w:pPr>
      <w:r w:rsidRPr="002F2C2A">
        <w:rPr>
          <w:rFonts w:cstheme="minorHAnsi"/>
          <w:b/>
          <w:i/>
        </w:rPr>
        <w:t>AS 1248</w:t>
      </w:r>
    </w:p>
    <w:p w14:paraId="469F5FD9" w14:textId="77777777" w:rsidR="00CF75E9" w:rsidRPr="002F2C2A" w:rsidRDefault="00CF75E9" w:rsidP="00CF75E9">
      <w:pPr>
        <w:spacing w:after="120" w:line="256" w:lineRule="auto"/>
        <w:jc w:val="center"/>
        <w:rPr>
          <w:rFonts w:cstheme="minorHAnsi"/>
          <w:i/>
        </w:rPr>
      </w:pPr>
    </w:p>
    <w:p w14:paraId="6B2CE7AA"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34C04AD0"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5002D053" w14:textId="77777777" w:rsidR="00CF75E9" w:rsidRPr="002F2C2A" w:rsidRDefault="00CF75E9" w:rsidP="00CF75E9">
      <w:pPr>
        <w:spacing w:after="120" w:line="256" w:lineRule="auto"/>
        <w:jc w:val="center"/>
        <w:rPr>
          <w:rFonts w:cstheme="minorHAnsi"/>
          <w:b/>
        </w:rPr>
      </w:pPr>
    </w:p>
    <w:p w14:paraId="16FED3ED"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4914E16C" w14:textId="77777777" w:rsidR="00CF75E9" w:rsidRPr="002F2C2A" w:rsidRDefault="00CF75E9" w:rsidP="00972867">
      <w:pPr>
        <w:spacing w:after="0" w:line="240" w:lineRule="auto"/>
        <w:rPr>
          <w:rFonts w:cstheme="minorHAnsi"/>
        </w:rPr>
      </w:pPr>
    </w:p>
    <w:p w14:paraId="4118BA29" w14:textId="77777777" w:rsidR="00470445" w:rsidRPr="002F2C2A" w:rsidRDefault="00470445" w:rsidP="00972867">
      <w:pPr>
        <w:spacing w:after="0" w:line="240" w:lineRule="auto"/>
        <w:rPr>
          <w:rFonts w:cstheme="minorHAnsi"/>
          <w:b/>
        </w:rPr>
      </w:pPr>
    </w:p>
    <w:p w14:paraId="6CAA8D22" w14:textId="77777777" w:rsidR="00470445" w:rsidRPr="002F2C2A" w:rsidRDefault="00470445" w:rsidP="00972867">
      <w:pPr>
        <w:spacing w:after="0" w:line="240" w:lineRule="auto"/>
        <w:rPr>
          <w:rFonts w:cstheme="minorHAnsi"/>
          <w:b/>
        </w:rPr>
      </w:pPr>
    </w:p>
    <w:p w14:paraId="65F5542D" w14:textId="77777777" w:rsidR="00470445" w:rsidRPr="002F2C2A" w:rsidRDefault="00470445" w:rsidP="00972867">
      <w:pPr>
        <w:spacing w:after="0" w:line="240" w:lineRule="auto"/>
        <w:rPr>
          <w:rFonts w:cstheme="minorHAnsi"/>
          <w:b/>
        </w:rPr>
      </w:pPr>
    </w:p>
    <w:p w14:paraId="0FAB21E2" w14:textId="77777777" w:rsidR="00A93513" w:rsidRPr="002F2C2A" w:rsidRDefault="00DF462B" w:rsidP="00972867">
      <w:pPr>
        <w:spacing w:after="0" w:line="240" w:lineRule="auto"/>
        <w:rPr>
          <w:rFonts w:cstheme="minorHAnsi"/>
          <w:b/>
        </w:rPr>
      </w:pPr>
      <w:r w:rsidRPr="002F2C2A">
        <w:rPr>
          <w:rFonts w:cstheme="minorHAnsi"/>
          <w:b/>
        </w:rPr>
        <w:t xml:space="preserve">All’articolo 1, comma 1, </w:t>
      </w:r>
      <w:r w:rsidR="00A93513" w:rsidRPr="002F2C2A">
        <w:rPr>
          <w:rFonts w:cstheme="minorHAnsi"/>
          <w:b/>
        </w:rPr>
        <w:t xml:space="preserve">dopo la lettera g) è aggiunta la seguente </w:t>
      </w:r>
    </w:p>
    <w:p w14:paraId="333FA548" w14:textId="77777777" w:rsidR="00CF75E9" w:rsidRPr="002F2C2A" w:rsidRDefault="00CF75E9" w:rsidP="00972867">
      <w:pPr>
        <w:spacing w:after="0" w:line="240" w:lineRule="auto"/>
        <w:rPr>
          <w:rFonts w:cstheme="minorHAnsi"/>
          <w:b/>
        </w:rPr>
      </w:pPr>
    </w:p>
    <w:p w14:paraId="2BB48E41" w14:textId="77777777" w:rsidR="00113FEA" w:rsidRPr="002F2C2A" w:rsidRDefault="00DF462B" w:rsidP="00972867">
      <w:pPr>
        <w:spacing w:after="0" w:line="240" w:lineRule="auto"/>
        <w:rPr>
          <w:rFonts w:cstheme="minorHAnsi"/>
          <w:b/>
        </w:rPr>
      </w:pPr>
      <w:r w:rsidRPr="002F2C2A">
        <w:rPr>
          <w:rFonts w:cstheme="minorHAnsi"/>
          <w:b/>
        </w:rPr>
        <w:t>g</w:t>
      </w:r>
      <w:r w:rsidR="00A93513" w:rsidRPr="002F2C2A">
        <w:rPr>
          <w:rFonts w:cstheme="minorHAnsi"/>
          <w:b/>
        </w:rPr>
        <w:t>-bis</w:t>
      </w:r>
      <w:r w:rsidRPr="002F2C2A">
        <w:rPr>
          <w:rFonts w:cstheme="minorHAnsi"/>
          <w:b/>
        </w:rPr>
        <w:t xml:space="preserve">) </w:t>
      </w:r>
    </w:p>
    <w:p w14:paraId="48C217F3" w14:textId="77777777" w:rsidR="00A93513" w:rsidRPr="002F2C2A" w:rsidRDefault="00DF462B" w:rsidP="00972867">
      <w:pPr>
        <w:spacing w:after="0" w:line="240" w:lineRule="auto"/>
        <w:jc w:val="both"/>
        <w:rPr>
          <w:rFonts w:cstheme="minorHAnsi"/>
          <w:b/>
        </w:rPr>
      </w:pPr>
      <w:r w:rsidRPr="002F2C2A">
        <w:rPr>
          <w:rFonts w:cstheme="minorHAnsi"/>
          <w:b/>
        </w:rPr>
        <w:t>«</w:t>
      </w:r>
      <w:r w:rsidR="00A93513" w:rsidRPr="002F2C2A">
        <w:rPr>
          <w:rFonts w:cstheme="minorHAnsi"/>
          <w:b/>
        </w:rPr>
        <w:t xml:space="preserve">all’articolo 38, comma 1, aggiungere </w:t>
      </w:r>
      <w:r w:rsidR="00DC2BE3" w:rsidRPr="002F2C2A">
        <w:rPr>
          <w:rFonts w:cstheme="minorHAnsi"/>
          <w:b/>
        </w:rPr>
        <w:t xml:space="preserve">infine </w:t>
      </w:r>
      <w:r w:rsidR="00A93513" w:rsidRPr="002F2C2A">
        <w:rPr>
          <w:rFonts w:cstheme="minorHAnsi"/>
          <w:b/>
        </w:rPr>
        <w:t>le seguenti parole “e le stazioni uniche appaltanti delle province e delle Città metropolitane.</w:t>
      </w:r>
      <w:r w:rsidR="001904DB" w:rsidRPr="002F2C2A">
        <w:rPr>
          <w:rFonts w:cstheme="minorHAnsi"/>
          <w:b/>
        </w:rPr>
        <w:t>»</w:t>
      </w:r>
    </w:p>
    <w:p w14:paraId="591D91EE" w14:textId="77777777" w:rsidR="00A93513" w:rsidRPr="002F2C2A" w:rsidRDefault="00A93513" w:rsidP="00972867">
      <w:pPr>
        <w:spacing w:after="0" w:line="240" w:lineRule="auto"/>
        <w:jc w:val="both"/>
        <w:rPr>
          <w:rFonts w:cstheme="minorHAnsi"/>
          <w:b/>
          <w:i/>
        </w:rPr>
      </w:pPr>
    </w:p>
    <w:p w14:paraId="5E742A55" w14:textId="77777777" w:rsidR="00CF75E9" w:rsidRPr="002F2C2A" w:rsidRDefault="00CF75E9" w:rsidP="00972867">
      <w:pPr>
        <w:spacing w:after="0" w:line="240" w:lineRule="auto"/>
        <w:jc w:val="both"/>
        <w:rPr>
          <w:rFonts w:cstheme="minorHAnsi"/>
          <w:b/>
          <w:i/>
        </w:rPr>
      </w:pPr>
    </w:p>
    <w:p w14:paraId="2988D4AC" w14:textId="77777777" w:rsidR="00CF75E9" w:rsidRPr="002F2C2A" w:rsidRDefault="00CF75E9" w:rsidP="00972867">
      <w:pPr>
        <w:spacing w:after="0" w:line="240" w:lineRule="auto"/>
        <w:jc w:val="both"/>
        <w:rPr>
          <w:rFonts w:cstheme="minorHAnsi"/>
          <w:b/>
          <w:i/>
        </w:rPr>
      </w:pPr>
    </w:p>
    <w:p w14:paraId="0153A381" w14:textId="77777777" w:rsidR="00A93513" w:rsidRPr="002F2C2A" w:rsidRDefault="00A93513" w:rsidP="00972867">
      <w:pPr>
        <w:spacing w:after="0" w:line="240" w:lineRule="auto"/>
        <w:jc w:val="both"/>
        <w:rPr>
          <w:rFonts w:cstheme="minorHAnsi"/>
          <w:i/>
        </w:rPr>
      </w:pPr>
      <w:r w:rsidRPr="002F2C2A">
        <w:rPr>
          <w:rFonts w:cstheme="minorHAnsi"/>
          <w:i/>
        </w:rPr>
        <w:t>Motivazione</w:t>
      </w:r>
    </w:p>
    <w:p w14:paraId="00B43740" w14:textId="77777777" w:rsidR="00A93513" w:rsidRPr="002F2C2A" w:rsidRDefault="00A93513" w:rsidP="00972867">
      <w:pPr>
        <w:spacing w:after="0" w:line="240" w:lineRule="auto"/>
        <w:jc w:val="both"/>
        <w:rPr>
          <w:rFonts w:cstheme="minorHAnsi"/>
          <w:i/>
        </w:rPr>
      </w:pPr>
      <w:r w:rsidRPr="002F2C2A">
        <w:rPr>
          <w:rFonts w:cstheme="minorHAnsi"/>
          <w:i/>
        </w:rPr>
        <w:t xml:space="preserve">L’emendamento ha l’obiettivo di inserire nell’elenco di diritto delle stazioni appaltanti qualificate le stazioni uniche appaltanti provinciali e metropolitane, </w:t>
      </w:r>
      <w:r w:rsidR="005451A7" w:rsidRPr="002F2C2A">
        <w:rPr>
          <w:rFonts w:cstheme="minorHAnsi"/>
          <w:i/>
        </w:rPr>
        <w:t>per favorire il ricorso a queste strutture da parte dei Comuni e degli enti locali del loro territorio.</w:t>
      </w:r>
    </w:p>
    <w:bookmarkEnd w:id="5"/>
    <w:p w14:paraId="280BCE6C" w14:textId="77777777" w:rsidR="00615273" w:rsidRPr="00615273" w:rsidRDefault="00615273" w:rsidP="00615273">
      <w:pPr>
        <w:spacing w:after="0" w:line="240" w:lineRule="auto"/>
        <w:jc w:val="both"/>
        <w:rPr>
          <w:rFonts w:cstheme="minorHAnsi"/>
          <w:i/>
        </w:rPr>
      </w:pPr>
      <w:r w:rsidRPr="00615273">
        <w:rPr>
          <w:rFonts w:cstheme="minorHAnsi"/>
          <w:i/>
        </w:rPr>
        <w:t xml:space="preserve">La lettera g) del comma 1 dell'articolo 1 del </w:t>
      </w:r>
      <w:proofErr w:type="gramStart"/>
      <w:r w:rsidRPr="00615273">
        <w:rPr>
          <w:rFonts w:cstheme="minorHAnsi"/>
          <w:i/>
        </w:rPr>
        <w:t>decreto legge</w:t>
      </w:r>
      <w:proofErr w:type="gramEnd"/>
      <w:r w:rsidRPr="00615273">
        <w:rPr>
          <w:rFonts w:cstheme="minorHAnsi"/>
          <w:i/>
        </w:rPr>
        <w:t xml:space="preserve"> n. 32/2019 prevede la possibilità per i comuni non capoluogo di provincia di procedere autonomamente all'affidamento degli appalti pubblici. Il testo previgente prevedeva, invece, tale possibilità solo per l'acquisizione di forniture e servizi di importo inferiore a 40.000 euro e di lavori di importo inferiore a 150.000 euro.</w:t>
      </w:r>
    </w:p>
    <w:p w14:paraId="67FABA48" w14:textId="77777777" w:rsidR="00615273" w:rsidRPr="00615273" w:rsidRDefault="00615273" w:rsidP="00615273">
      <w:pPr>
        <w:spacing w:after="0" w:line="240" w:lineRule="auto"/>
        <w:jc w:val="both"/>
        <w:rPr>
          <w:rFonts w:cstheme="minorHAnsi"/>
          <w:i/>
        </w:rPr>
      </w:pPr>
      <w:r w:rsidRPr="00615273">
        <w:rPr>
          <w:rFonts w:cstheme="minorHAnsi"/>
          <w:i/>
        </w:rPr>
        <w:t xml:space="preserve">L'organizzazione creata sulla base del Codice, dal 2016 ad oggi, e la presenza di tantissimi Comuni di dimensione minima suggeriscono di non modificare le attuali disposizioni. </w:t>
      </w:r>
    </w:p>
    <w:p w14:paraId="18C94D13" w14:textId="77777777" w:rsidR="00615273" w:rsidRPr="00615273" w:rsidRDefault="00615273" w:rsidP="00615273">
      <w:pPr>
        <w:spacing w:after="0" w:line="240" w:lineRule="auto"/>
        <w:jc w:val="both"/>
        <w:rPr>
          <w:rFonts w:cstheme="minorHAnsi"/>
          <w:i/>
        </w:rPr>
      </w:pPr>
      <w:proofErr w:type="gramStart"/>
      <w:r w:rsidRPr="00615273">
        <w:rPr>
          <w:rFonts w:cstheme="minorHAnsi"/>
          <w:i/>
        </w:rPr>
        <w:t>Nel contempo</w:t>
      </w:r>
      <w:proofErr w:type="gramEnd"/>
      <w:r w:rsidRPr="00615273">
        <w:rPr>
          <w:rFonts w:cstheme="minorHAnsi"/>
          <w:i/>
        </w:rPr>
        <w:t>, le stazioni uniche appaltanti delle Città metropolitane e delle Province sono operative e, sulla base delle previsioni della legge n. 56/2014, svolgono attivamente il loro ruolo a servizio dei Comuni.</w:t>
      </w:r>
    </w:p>
    <w:p w14:paraId="1CB84C40" w14:textId="7D9EA179" w:rsidR="005451A7" w:rsidRDefault="00615273" w:rsidP="00615273">
      <w:pPr>
        <w:spacing w:after="0" w:line="240" w:lineRule="auto"/>
        <w:jc w:val="both"/>
        <w:rPr>
          <w:rFonts w:cstheme="minorHAnsi"/>
          <w:i/>
        </w:rPr>
      </w:pPr>
      <w:r w:rsidRPr="00615273">
        <w:rPr>
          <w:rFonts w:cstheme="minorHAnsi"/>
          <w:i/>
        </w:rPr>
        <w:t>Si ritiene, quindi, di dover operare per migliorare il servizio prestato da tali stazioni appaltanti e di riconoscerne il ruolo al pari dei soggetti aggregatori regionali.</w:t>
      </w:r>
    </w:p>
    <w:p w14:paraId="1FD27282" w14:textId="77777777" w:rsidR="00615273" w:rsidRPr="002F2C2A" w:rsidRDefault="00615273" w:rsidP="00972867">
      <w:pPr>
        <w:spacing w:after="0" w:line="240" w:lineRule="auto"/>
        <w:jc w:val="both"/>
        <w:rPr>
          <w:rFonts w:cstheme="minorHAnsi"/>
          <w:i/>
        </w:rPr>
      </w:pPr>
    </w:p>
    <w:p w14:paraId="6551E27D" w14:textId="77777777" w:rsidR="005451A7" w:rsidRPr="002F2C2A" w:rsidRDefault="005451A7" w:rsidP="00972867">
      <w:pPr>
        <w:spacing w:after="0" w:line="240" w:lineRule="auto"/>
        <w:jc w:val="both"/>
        <w:rPr>
          <w:rFonts w:cstheme="minorHAnsi"/>
          <w:i/>
        </w:rPr>
      </w:pPr>
    </w:p>
    <w:p w14:paraId="116ABF8D" w14:textId="77777777" w:rsidR="00CF75E9" w:rsidRPr="002F2C2A" w:rsidRDefault="00CF75E9">
      <w:pPr>
        <w:rPr>
          <w:rFonts w:cstheme="minorHAnsi"/>
          <w:i/>
        </w:rPr>
      </w:pPr>
      <w:r w:rsidRPr="002F2C2A">
        <w:rPr>
          <w:rFonts w:cstheme="minorHAnsi"/>
          <w:i/>
        </w:rPr>
        <w:br w:type="page"/>
      </w:r>
    </w:p>
    <w:p w14:paraId="05BFCDB3" w14:textId="77777777" w:rsidR="00346B5D" w:rsidRPr="002F2C2A" w:rsidRDefault="00346B5D" w:rsidP="00346B5D">
      <w:pPr>
        <w:spacing w:after="120" w:line="256" w:lineRule="auto"/>
        <w:jc w:val="center"/>
        <w:rPr>
          <w:rFonts w:cstheme="minorHAnsi"/>
          <w:b/>
          <w:i/>
        </w:rPr>
      </w:pPr>
      <w:r w:rsidRPr="002F2C2A">
        <w:rPr>
          <w:rFonts w:cstheme="minorHAnsi"/>
          <w:b/>
          <w:i/>
        </w:rPr>
        <w:lastRenderedPageBreak/>
        <w:t>AS 1248</w:t>
      </w:r>
    </w:p>
    <w:p w14:paraId="2A430726" w14:textId="77777777" w:rsidR="00346B5D" w:rsidRPr="002F2C2A" w:rsidRDefault="00346B5D" w:rsidP="00346B5D">
      <w:pPr>
        <w:spacing w:after="120" w:line="256" w:lineRule="auto"/>
        <w:jc w:val="center"/>
        <w:rPr>
          <w:rFonts w:cstheme="minorHAnsi"/>
          <w:i/>
        </w:rPr>
      </w:pPr>
    </w:p>
    <w:p w14:paraId="6875FC57" w14:textId="77777777" w:rsidR="00346B5D" w:rsidRPr="002F2C2A" w:rsidRDefault="00346B5D" w:rsidP="00346B5D">
      <w:pPr>
        <w:spacing w:after="120" w:line="256" w:lineRule="auto"/>
        <w:jc w:val="center"/>
        <w:rPr>
          <w:rFonts w:cstheme="minorHAnsi"/>
          <w:i/>
        </w:rPr>
      </w:pPr>
      <w:r w:rsidRPr="002F2C2A">
        <w:rPr>
          <w:rFonts w:cstheme="minorHAnsi"/>
          <w:i/>
        </w:rPr>
        <w:t>Art. 1</w:t>
      </w:r>
    </w:p>
    <w:p w14:paraId="115E9703" w14:textId="77777777" w:rsidR="00346B5D" w:rsidRPr="002F2C2A" w:rsidRDefault="00346B5D" w:rsidP="00346B5D">
      <w:pPr>
        <w:spacing w:after="120" w:line="256" w:lineRule="auto"/>
        <w:jc w:val="center"/>
        <w:rPr>
          <w:rFonts w:cstheme="minorHAnsi"/>
          <w:i/>
        </w:rPr>
      </w:pPr>
      <w:r w:rsidRPr="002F2C2A">
        <w:rPr>
          <w:rFonts w:cstheme="minorHAnsi"/>
          <w:i/>
        </w:rPr>
        <w:t>(Modifiche al codice dei contratti pubblici)</w:t>
      </w:r>
    </w:p>
    <w:p w14:paraId="74D3F5CD" w14:textId="77777777" w:rsidR="00346B5D" w:rsidRPr="002F2C2A" w:rsidRDefault="00346B5D" w:rsidP="00346B5D">
      <w:pPr>
        <w:spacing w:after="120" w:line="256" w:lineRule="auto"/>
        <w:jc w:val="center"/>
        <w:rPr>
          <w:rFonts w:cstheme="minorHAnsi"/>
          <w:b/>
        </w:rPr>
      </w:pPr>
    </w:p>
    <w:p w14:paraId="02899DA8" w14:textId="77777777" w:rsidR="00346B5D" w:rsidRPr="002F2C2A" w:rsidRDefault="00346B5D" w:rsidP="00346B5D">
      <w:pPr>
        <w:spacing w:after="120" w:line="256" w:lineRule="auto"/>
        <w:jc w:val="center"/>
        <w:rPr>
          <w:rFonts w:cstheme="minorHAnsi"/>
          <w:b/>
        </w:rPr>
      </w:pPr>
      <w:r w:rsidRPr="002F2C2A">
        <w:rPr>
          <w:rFonts w:cstheme="minorHAnsi"/>
          <w:b/>
        </w:rPr>
        <w:t xml:space="preserve">Emendamento </w:t>
      </w:r>
    </w:p>
    <w:p w14:paraId="7471E3F6" w14:textId="77777777" w:rsidR="00346B5D" w:rsidRPr="002F2C2A" w:rsidRDefault="00346B5D" w:rsidP="00346B5D">
      <w:pPr>
        <w:spacing w:after="0" w:line="240" w:lineRule="auto"/>
        <w:jc w:val="both"/>
        <w:rPr>
          <w:rFonts w:cstheme="minorHAnsi"/>
          <w:b/>
        </w:rPr>
      </w:pPr>
    </w:p>
    <w:p w14:paraId="50433B78" w14:textId="77777777" w:rsidR="00346B5D" w:rsidRPr="002F2C2A" w:rsidRDefault="00346B5D" w:rsidP="00346B5D">
      <w:pPr>
        <w:spacing w:after="0" w:line="240" w:lineRule="auto"/>
        <w:jc w:val="both"/>
        <w:rPr>
          <w:rFonts w:cstheme="minorHAnsi"/>
          <w:b/>
        </w:rPr>
      </w:pPr>
    </w:p>
    <w:p w14:paraId="3E4D591D" w14:textId="2E440E52" w:rsidR="00346B5D" w:rsidRDefault="00346B5D" w:rsidP="00346B5D">
      <w:pPr>
        <w:spacing w:after="0" w:line="240" w:lineRule="auto"/>
        <w:jc w:val="both"/>
        <w:rPr>
          <w:rFonts w:cstheme="minorHAnsi"/>
          <w:b/>
        </w:rPr>
      </w:pPr>
      <w:r w:rsidRPr="002F2C2A">
        <w:rPr>
          <w:rFonts w:cstheme="minorHAnsi"/>
          <w:b/>
        </w:rPr>
        <w:t xml:space="preserve">All’articolo 1, comma 1, lettera </w:t>
      </w:r>
      <w:r>
        <w:rPr>
          <w:rFonts w:cstheme="minorHAnsi"/>
          <w:b/>
        </w:rPr>
        <w:t>i</w:t>
      </w:r>
      <w:r w:rsidRPr="002F2C2A">
        <w:rPr>
          <w:rFonts w:cstheme="minorHAnsi"/>
          <w:b/>
        </w:rPr>
        <w:t xml:space="preserve">) dopo il </w:t>
      </w:r>
      <w:proofErr w:type="gramStart"/>
      <w:r w:rsidR="004227A3">
        <w:rPr>
          <w:rFonts w:cstheme="minorHAnsi"/>
          <w:b/>
        </w:rPr>
        <w:t xml:space="preserve">punto </w:t>
      </w:r>
      <w:r w:rsidRPr="002F2C2A">
        <w:rPr>
          <w:rFonts w:cstheme="minorHAnsi"/>
          <w:b/>
        </w:rPr>
        <w:t xml:space="preserve"> </w:t>
      </w:r>
      <w:r>
        <w:rPr>
          <w:rFonts w:cstheme="minorHAnsi"/>
          <w:b/>
        </w:rPr>
        <w:t>2</w:t>
      </w:r>
      <w:proofErr w:type="gramEnd"/>
      <w:r w:rsidRPr="002F2C2A">
        <w:rPr>
          <w:rFonts w:cstheme="minorHAnsi"/>
          <w:b/>
        </w:rPr>
        <w:t xml:space="preserve">) </w:t>
      </w:r>
      <w:r>
        <w:rPr>
          <w:rFonts w:cstheme="minorHAnsi"/>
          <w:b/>
        </w:rPr>
        <w:t>aggiungere</w:t>
      </w:r>
      <w:r w:rsidRPr="002F2C2A">
        <w:rPr>
          <w:rFonts w:cstheme="minorHAnsi"/>
          <w:b/>
        </w:rPr>
        <w:t xml:space="preserve"> il seguente</w:t>
      </w:r>
      <w:r w:rsidR="004227A3">
        <w:rPr>
          <w:rFonts w:cstheme="minorHAnsi"/>
          <w:b/>
        </w:rPr>
        <w:t>:</w:t>
      </w:r>
    </w:p>
    <w:p w14:paraId="3860844E" w14:textId="77777777" w:rsidR="00346B5D" w:rsidRDefault="00346B5D" w:rsidP="00346B5D">
      <w:pPr>
        <w:spacing w:after="0" w:line="240" w:lineRule="auto"/>
        <w:jc w:val="both"/>
        <w:rPr>
          <w:rFonts w:cstheme="minorHAnsi"/>
          <w:b/>
        </w:rPr>
      </w:pPr>
    </w:p>
    <w:p w14:paraId="69C064D9" w14:textId="0C57F451" w:rsidR="00346B5D" w:rsidRPr="00491EF4" w:rsidRDefault="00346B5D" w:rsidP="00346B5D">
      <w:pPr>
        <w:spacing w:after="0" w:line="240" w:lineRule="auto"/>
        <w:jc w:val="both"/>
        <w:rPr>
          <w:b/>
        </w:rPr>
      </w:pPr>
      <w:r>
        <w:rPr>
          <w:rFonts w:cstheme="minorHAnsi"/>
          <w:b/>
        </w:rPr>
        <w:t>2</w:t>
      </w:r>
      <w:r w:rsidRPr="00491EF4">
        <w:rPr>
          <w:rFonts w:cstheme="minorHAnsi"/>
          <w:b/>
        </w:rPr>
        <w:t>-</w:t>
      </w:r>
      <w:proofErr w:type="gramStart"/>
      <w:r w:rsidRPr="00491EF4">
        <w:rPr>
          <w:rFonts w:cstheme="minorHAnsi"/>
          <w:b/>
        </w:rPr>
        <w:t>bis)  dopo</w:t>
      </w:r>
      <w:proofErr w:type="gramEnd"/>
      <w:r w:rsidRPr="00491EF4">
        <w:rPr>
          <w:rFonts w:cstheme="minorHAnsi"/>
          <w:b/>
        </w:rPr>
        <w:t xml:space="preserve"> il comma 5-bis) aggiungere il seguente “5-ter) </w:t>
      </w:r>
      <w:r w:rsidRPr="00491EF4">
        <w:rPr>
          <w:b/>
        </w:rPr>
        <w:t>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Resta salva, dopo l’aggiudicazione, la verifica sul possesso dei requisiti richiesti ai fini della stipula del contratto.</w:t>
      </w:r>
    </w:p>
    <w:p w14:paraId="14E9C1BC" w14:textId="77777777" w:rsidR="00346B5D" w:rsidRDefault="00346B5D" w:rsidP="00346B5D">
      <w:pPr>
        <w:spacing w:after="0" w:line="240" w:lineRule="auto"/>
        <w:jc w:val="both"/>
        <w:rPr>
          <w:color w:val="FF0000"/>
        </w:rPr>
      </w:pPr>
    </w:p>
    <w:p w14:paraId="66BA0829" w14:textId="77777777" w:rsidR="00346B5D" w:rsidRDefault="00346B5D" w:rsidP="00346B5D">
      <w:pPr>
        <w:spacing w:after="0" w:line="240" w:lineRule="auto"/>
        <w:jc w:val="both"/>
        <w:rPr>
          <w:color w:val="FF0000"/>
        </w:rPr>
      </w:pPr>
    </w:p>
    <w:p w14:paraId="09D7F5F3" w14:textId="77777777" w:rsidR="00346B5D" w:rsidRPr="00491EF4" w:rsidRDefault="00346B5D" w:rsidP="00346B5D">
      <w:pPr>
        <w:spacing w:after="0" w:line="240" w:lineRule="auto"/>
        <w:jc w:val="both"/>
        <w:rPr>
          <w:b/>
        </w:rPr>
      </w:pPr>
      <w:r w:rsidRPr="00491EF4">
        <w:rPr>
          <w:b/>
        </w:rPr>
        <w:t>MOTIVAZIONE</w:t>
      </w:r>
    </w:p>
    <w:p w14:paraId="3D0311B7" w14:textId="77777777" w:rsidR="00346B5D" w:rsidRPr="00491EF4" w:rsidRDefault="00346B5D" w:rsidP="00346B5D">
      <w:pPr>
        <w:spacing w:after="0" w:line="240" w:lineRule="auto"/>
        <w:rPr>
          <w:rFonts w:eastAsiaTheme="minorEastAsia"/>
          <w:i/>
          <w:lang w:eastAsia="it-IT"/>
        </w:rPr>
      </w:pPr>
      <w:r w:rsidRPr="00491EF4">
        <w:rPr>
          <w:rFonts w:eastAsiaTheme="minorEastAsia"/>
          <w:i/>
          <w:lang w:eastAsia="it-IT"/>
        </w:rPr>
        <w:t xml:space="preserve">La facoltà di esaminare prima le offerte rispetto alla documentazione sui requisiti è più ragionevole sia prevista anche per le procedure ordinarie, dato che in queste è più frequente un numero elevato di partecipanti e quindi può tradursi in una consistente </w:t>
      </w:r>
      <w:proofErr w:type="gramStart"/>
      <w:r w:rsidRPr="00491EF4">
        <w:rPr>
          <w:rFonts w:eastAsiaTheme="minorEastAsia"/>
          <w:i/>
          <w:lang w:eastAsia="it-IT"/>
        </w:rPr>
        <w:t>semplificazione .</w:t>
      </w:r>
      <w:proofErr w:type="gramEnd"/>
    </w:p>
    <w:p w14:paraId="39CB7A4A" w14:textId="77777777" w:rsidR="00346B5D" w:rsidRPr="002F2C2A" w:rsidRDefault="00346B5D" w:rsidP="00346B5D">
      <w:pPr>
        <w:spacing w:after="0" w:line="240" w:lineRule="auto"/>
        <w:jc w:val="both"/>
        <w:rPr>
          <w:rFonts w:cstheme="minorHAnsi"/>
          <w:i/>
        </w:rPr>
      </w:pPr>
      <w:r w:rsidRPr="00491EF4">
        <w:rPr>
          <w:rFonts w:eastAsiaTheme="minorEastAsia"/>
          <w:i/>
          <w:lang w:eastAsia="it-IT"/>
        </w:rPr>
        <w:t xml:space="preserve">Nelle procedure semplificate dell’art.36 dopo la novella i partecipanti potrebbero essere tre o cinque ed in ogni caso saranno numeri </w:t>
      </w:r>
      <w:proofErr w:type="gramStart"/>
      <w:r w:rsidRPr="00491EF4">
        <w:rPr>
          <w:rFonts w:eastAsiaTheme="minorEastAsia"/>
          <w:i/>
          <w:lang w:eastAsia="it-IT"/>
        </w:rPr>
        <w:t>contenuti .</w:t>
      </w:r>
      <w:proofErr w:type="gramEnd"/>
      <w:r w:rsidRPr="00491EF4">
        <w:rPr>
          <w:rFonts w:eastAsiaTheme="minorEastAsia"/>
          <w:i/>
          <w:lang w:eastAsia="it-IT"/>
        </w:rPr>
        <w:t xml:space="preserve">  </w:t>
      </w:r>
    </w:p>
    <w:p w14:paraId="4E1F366F" w14:textId="77777777" w:rsidR="00346B5D" w:rsidRPr="00982682" w:rsidRDefault="00346B5D" w:rsidP="00346B5D">
      <w:pPr>
        <w:spacing w:after="0" w:line="240" w:lineRule="auto"/>
        <w:jc w:val="both"/>
        <w:rPr>
          <w:rFonts w:ascii="Georgia" w:eastAsia="Times New Roman" w:hAnsi="Georgia" w:cs="Times New Roman"/>
          <w:i/>
          <w:lang w:eastAsia="it-IT"/>
        </w:rPr>
      </w:pPr>
    </w:p>
    <w:p w14:paraId="69D4048F" w14:textId="1E781A17" w:rsidR="00346B5D" w:rsidRDefault="00346B5D">
      <w:pPr>
        <w:rPr>
          <w:rFonts w:cstheme="minorHAnsi"/>
          <w:b/>
          <w:i/>
        </w:rPr>
      </w:pPr>
      <w:r>
        <w:rPr>
          <w:rFonts w:cstheme="minorHAnsi"/>
          <w:b/>
          <w:i/>
        </w:rPr>
        <w:br w:type="page"/>
      </w:r>
    </w:p>
    <w:p w14:paraId="008DAF10" w14:textId="77777777" w:rsidR="00346B5D" w:rsidRDefault="00346B5D" w:rsidP="007C592E">
      <w:pPr>
        <w:spacing w:after="120" w:line="256" w:lineRule="auto"/>
        <w:jc w:val="center"/>
        <w:rPr>
          <w:rFonts w:cstheme="minorHAnsi"/>
          <w:b/>
          <w:i/>
        </w:rPr>
      </w:pPr>
    </w:p>
    <w:p w14:paraId="24557FC6" w14:textId="55383EF4" w:rsidR="007C592E" w:rsidRPr="002F2C2A" w:rsidRDefault="007C592E" w:rsidP="007C592E">
      <w:pPr>
        <w:spacing w:after="120" w:line="256" w:lineRule="auto"/>
        <w:jc w:val="center"/>
        <w:rPr>
          <w:rFonts w:cstheme="minorHAnsi"/>
          <w:b/>
          <w:i/>
        </w:rPr>
      </w:pPr>
      <w:r w:rsidRPr="002F2C2A">
        <w:rPr>
          <w:rFonts w:cstheme="minorHAnsi"/>
          <w:b/>
          <w:i/>
        </w:rPr>
        <w:t>AS 1248</w:t>
      </w:r>
    </w:p>
    <w:p w14:paraId="7F139E0D" w14:textId="77777777" w:rsidR="007C592E" w:rsidRPr="002F2C2A" w:rsidRDefault="007C592E" w:rsidP="007C592E">
      <w:pPr>
        <w:spacing w:after="120" w:line="256" w:lineRule="auto"/>
        <w:jc w:val="center"/>
        <w:rPr>
          <w:rFonts w:cstheme="minorHAnsi"/>
          <w:i/>
        </w:rPr>
      </w:pPr>
    </w:p>
    <w:p w14:paraId="2EA351BC" w14:textId="77777777" w:rsidR="007C592E" w:rsidRPr="002F2C2A" w:rsidRDefault="007C592E" w:rsidP="007C592E">
      <w:pPr>
        <w:spacing w:after="120" w:line="256" w:lineRule="auto"/>
        <w:jc w:val="center"/>
        <w:rPr>
          <w:rFonts w:cstheme="minorHAnsi"/>
          <w:i/>
        </w:rPr>
      </w:pPr>
      <w:r w:rsidRPr="002F2C2A">
        <w:rPr>
          <w:rFonts w:cstheme="minorHAnsi"/>
          <w:i/>
        </w:rPr>
        <w:t>Art. 1</w:t>
      </w:r>
    </w:p>
    <w:p w14:paraId="4A835A42" w14:textId="77777777" w:rsidR="007C592E" w:rsidRPr="002F2C2A" w:rsidRDefault="007C592E" w:rsidP="007C592E">
      <w:pPr>
        <w:spacing w:after="120" w:line="256" w:lineRule="auto"/>
        <w:jc w:val="center"/>
        <w:rPr>
          <w:rFonts w:cstheme="minorHAnsi"/>
          <w:i/>
        </w:rPr>
      </w:pPr>
      <w:r w:rsidRPr="002F2C2A">
        <w:rPr>
          <w:rFonts w:cstheme="minorHAnsi"/>
          <w:i/>
        </w:rPr>
        <w:t>(Modifiche al codice dei contratti pubblici)</w:t>
      </w:r>
    </w:p>
    <w:p w14:paraId="2C2A8253" w14:textId="77777777" w:rsidR="007C592E" w:rsidRPr="002F2C2A" w:rsidRDefault="007C592E" w:rsidP="007C592E">
      <w:pPr>
        <w:spacing w:after="120" w:line="256" w:lineRule="auto"/>
        <w:jc w:val="center"/>
        <w:rPr>
          <w:rFonts w:cstheme="minorHAnsi"/>
          <w:b/>
        </w:rPr>
      </w:pPr>
    </w:p>
    <w:p w14:paraId="75D676A7" w14:textId="77777777" w:rsidR="007C592E" w:rsidRPr="002F2C2A" w:rsidRDefault="007C592E" w:rsidP="007C592E">
      <w:pPr>
        <w:spacing w:after="120" w:line="256" w:lineRule="auto"/>
        <w:jc w:val="center"/>
        <w:rPr>
          <w:rFonts w:cstheme="minorHAnsi"/>
          <w:b/>
        </w:rPr>
      </w:pPr>
      <w:r w:rsidRPr="002F2C2A">
        <w:rPr>
          <w:rFonts w:cstheme="minorHAnsi"/>
          <w:b/>
        </w:rPr>
        <w:t xml:space="preserve">Emendamento </w:t>
      </w:r>
    </w:p>
    <w:p w14:paraId="21C67B79" w14:textId="77777777" w:rsidR="007C592E" w:rsidRPr="002F2C2A" w:rsidRDefault="007C592E" w:rsidP="007C592E">
      <w:pPr>
        <w:spacing w:after="0" w:line="240" w:lineRule="auto"/>
        <w:rPr>
          <w:rFonts w:cstheme="minorHAnsi"/>
          <w:b/>
        </w:rPr>
      </w:pPr>
    </w:p>
    <w:p w14:paraId="567B8388" w14:textId="3617EA7A" w:rsidR="007C592E" w:rsidRDefault="007C592E" w:rsidP="007C592E">
      <w:pPr>
        <w:spacing w:after="0" w:line="240" w:lineRule="auto"/>
        <w:rPr>
          <w:rFonts w:cstheme="minorHAnsi"/>
          <w:b/>
        </w:rPr>
      </w:pPr>
    </w:p>
    <w:p w14:paraId="4E8B1B18" w14:textId="77777777" w:rsidR="00380EEB" w:rsidRPr="002F2C2A" w:rsidRDefault="00380EEB" w:rsidP="007C592E">
      <w:pPr>
        <w:spacing w:after="0" w:line="240" w:lineRule="auto"/>
        <w:rPr>
          <w:rFonts w:cstheme="minorHAnsi"/>
          <w:b/>
        </w:rPr>
      </w:pPr>
    </w:p>
    <w:p w14:paraId="5B71E98C" w14:textId="77777777" w:rsidR="007C592E" w:rsidRPr="002F2C2A" w:rsidRDefault="007C592E" w:rsidP="007C592E">
      <w:pPr>
        <w:spacing w:after="0" w:line="240" w:lineRule="auto"/>
        <w:rPr>
          <w:rFonts w:cstheme="minorHAnsi"/>
          <w:b/>
        </w:rPr>
      </w:pPr>
      <w:r w:rsidRPr="002F2C2A">
        <w:rPr>
          <w:rFonts w:cstheme="minorHAnsi"/>
          <w:b/>
        </w:rPr>
        <w:t xml:space="preserve">All’articolo 1, comma 1, lettera </w:t>
      </w:r>
      <w:r w:rsidR="0064326D">
        <w:rPr>
          <w:rFonts w:cstheme="minorHAnsi"/>
          <w:b/>
        </w:rPr>
        <w:t>l</w:t>
      </w:r>
      <w:r w:rsidRPr="002F2C2A">
        <w:rPr>
          <w:rFonts w:cstheme="minorHAnsi"/>
          <w:b/>
        </w:rPr>
        <w:t>)</w:t>
      </w:r>
      <w:r w:rsidR="0064326D">
        <w:rPr>
          <w:rFonts w:cstheme="minorHAnsi"/>
          <w:b/>
        </w:rPr>
        <w:t>, al termine del punto 2-bis) è</w:t>
      </w:r>
      <w:r w:rsidRPr="002F2C2A">
        <w:rPr>
          <w:rFonts w:cstheme="minorHAnsi"/>
          <w:b/>
        </w:rPr>
        <w:t xml:space="preserve"> aggiunt</w:t>
      </w:r>
      <w:r w:rsidR="0064326D">
        <w:rPr>
          <w:rFonts w:cstheme="minorHAnsi"/>
          <w:b/>
        </w:rPr>
        <w:t>o</w:t>
      </w:r>
      <w:r w:rsidRPr="002F2C2A">
        <w:rPr>
          <w:rFonts w:cstheme="minorHAnsi"/>
          <w:b/>
        </w:rPr>
        <w:t xml:space="preserve"> </w:t>
      </w:r>
      <w:r w:rsidR="0064326D">
        <w:rPr>
          <w:rFonts w:cstheme="minorHAnsi"/>
          <w:b/>
        </w:rPr>
        <w:t>il</w:t>
      </w:r>
      <w:r w:rsidRPr="002F2C2A">
        <w:rPr>
          <w:rFonts w:cstheme="minorHAnsi"/>
          <w:b/>
        </w:rPr>
        <w:t xml:space="preserve"> seguente </w:t>
      </w:r>
      <w:r w:rsidR="0064326D">
        <w:rPr>
          <w:rFonts w:cstheme="minorHAnsi"/>
          <w:b/>
        </w:rPr>
        <w:t>periodo</w:t>
      </w:r>
    </w:p>
    <w:p w14:paraId="3C198457" w14:textId="77777777" w:rsidR="007C592E" w:rsidRPr="002F2C2A" w:rsidRDefault="007C592E" w:rsidP="007C592E">
      <w:pPr>
        <w:spacing w:after="0" w:line="240" w:lineRule="auto"/>
        <w:rPr>
          <w:rFonts w:cstheme="minorHAnsi"/>
          <w:b/>
        </w:rPr>
      </w:pPr>
    </w:p>
    <w:p w14:paraId="4B49FDE4" w14:textId="18536DA4" w:rsidR="007C592E" w:rsidRPr="002F2C2A" w:rsidRDefault="007C592E" w:rsidP="007C592E">
      <w:pPr>
        <w:spacing w:after="0" w:line="240" w:lineRule="auto"/>
        <w:jc w:val="both"/>
        <w:rPr>
          <w:rFonts w:cstheme="minorHAnsi"/>
          <w:b/>
        </w:rPr>
      </w:pPr>
      <w:r w:rsidRPr="002F2C2A">
        <w:rPr>
          <w:rFonts w:cstheme="minorHAnsi"/>
          <w:b/>
        </w:rPr>
        <w:t>«</w:t>
      </w:r>
      <w:r w:rsidR="0064326D">
        <w:rPr>
          <w:rFonts w:cstheme="minorHAnsi"/>
          <w:b/>
        </w:rPr>
        <w:t>Il presente comma si applica qualora le stazioni appaltanti non si avvalgano della facoltà prevista al comma 5 dell’art. 36</w:t>
      </w:r>
      <w:r w:rsidRPr="002F2C2A">
        <w:rPr>
          <w:rFonts w:cstheme="minorHAnsi"/>
          <w:b/>
        </w:rPr>
        <w:t>.»</w:t>
      </w:r>
    </w:p>
    <w:p w14:paraId="709DF0E3" w14:textId="77777777" w:rsidR="007C592E" w:rsidRPr="002F2C2A" w:rsidRDefault="007C592E" w:rsidP="007C592E">
      <w:pPr>
        <w:spacing w:after="0" w:line="240" w:lineRule="auto"/>
        <w:jc w:val="both"/>
        <w:rPr>
          <w:rFonts w:cstheme="minorHAnsi"/>
          <w:b/>
          <w:i/>
        </w:rPr>
      </w:pPr>
    </w:p>
    <w:p w14:paraId="762F253B" w14:textId="77777777" w:rsidR="007C592E" w:rsidRPr="002F2C2A" w:rsidRDefault="007C592E" w:rsidP="007C592E">
      <w:pPr>
        <w:spacing w:after="0" w:line="240" w:lineRule="auto"/>
        <w:jc w:val="both"/>
        <w:rPr>
          <w:rFonts w:cstheme="minorHAnsi"/>
          <w:b/>
          <w:i/>
        </w:rPr>
      </w:pPr>
    </w:p>
    <w:p w14:paraId="09B43083" w14:textId="77777777" w:rsidR="007C592E" w:rsidRPr="002F2C2A" w:rsidRDefault="007C592E" w:rsidP="007C592E">
      <w:pPr>
        <w:spacing w:after="0" w:line="240" w:lineRule="auto"/>
        <w:jc w:val="both"/>
        <w:rPr>
          <w:rFonts w:cstheme="minorHAnsi"/>
          <w:b/>
          <w:i/>
        </w:rPr>
      </w:pPr>
    </w:p>
    <w:p w14:paraId="60B5D09A" w14:textId="77777777" w:rsidR="007C592E" w:rsidRPr="002F2C2A" w:rsidRDefault="007C592E" w:rsidP="007C592E">
      <w:pPr>
        <w:spacing w:after="0" w:line="240" w:lineRule="auto"/>
        <w:jc w:val="both"/>
        <w:rPr>
          <w:rFonts w:cstheme="minorHAnsi"/>
          <w:i/>
        </w:rPr>
      </w:pPr>
      <w:r w:rsidRPr="002F2C2A">
        <w:rPr>
          <w:rFonts w:cstheme="minorHAnsi"/>
          <w:i/>
        </w:rPr>
        <w:t>Motivazione</w:t>
      </w:r>
    </w:p>
    <w:p w14:paraId="3A109AEF" w14:textId="1915A3D7" w:rsidR="007C592E" w:rsidRPr="002F2C2A" w:rsidRDefault="0064326D" w:rsidP="007C592E">
      <w:pPr>
        <w:spacing w:after="0" w:line="240" w:lineRule="auto"/>
        <w:jc w:val="both"/>
        <w:rPr>
          <w:rFonts w:cstheme="minorHAnsi"/>
          <w:i/>
        </w:rPr>
      </w:pPr>
      <w:r>
        <w:rPr>
          <w:rFonts w:cstheme="minorHAnsi"/>
          <w:i/>
        </w:rPr>
        <w:t>L’emendamento è finalizzato a non creare incertezze e contrasti con quanto previsto dalla nuova formulazione del comma 5 dell’art. 36</w:t>
      </w:r>
      <w:r w:rsidR="007C592E" w:rsidRPr="002F2C2A">
        <w:rPr>
          <w:rFonts w:cstheme="minorHAnsi"/>
          <w:i/>
        </w:rPr>
        <w:t>.</w:t>
      </w:r>
    </w:p>
    <w:p w14:paraId="1225628B" w14:textId="03ED79C5" w:rsidR="0064326D" w:rsidRDefault="0064326D">
      <w:pPr>
        <w:rPr>
          <w:rFonts w:cstheme="minorHAnsi"/>
          <w:b/>
          <w:i/>
        </w:rPr>
      </w:pPr>
      <w:r>
        <w:rPr>
          <w:rFonts w:cstheme="minorHAnsi"/>
          <w:b/>
          <w:i/>
        </w:rPr>
        <w:br w:type="page"/>
      </w:r>
    </w:p>
    <w:p w14:paraId="692667B8" w14:textId="77777777" w:rsidR="007C592E" w:rsidRDefault="007C592E" w:rsidP="00CF75E9">
      <w:pPr>
        <w:spacing w:after="120" w:line="256" w:lineRule="auto"/>
        <w:jc w:val="center"/>
        <w:rPr>
          <w:rFonts w:cstheme="minorHAnsi"/>
          <w:b/>
          <w:i/>
        </w:rPr>
      </w:pPr>
    </w:p>
    <w:p w14:paraId="47432FD5" w14:textId="3F422F89" w:rsidR="00CF75E9" w:rsidRPr="002F2C2A" w:rsidRDefault="00CF75E9" w:rsidP="00CF75E9">
      <w:pPr>
        <w:spacing w:after="120" w:line="256" w:lineRule="auto"/>
        <w:jc w:val="center"/>
        <w:rPr>
          <w:rFonts w:cstheme="minorHAnsi"/>
          <w:b/>
          <w:i/>
        </w:rPr>
      </w:pPr>
      <w:r w:rsidRPr="002F2C2A">
        <w:rPr>
          <w:rFonts w:cstheme="minorHAnsi"/>
          <w:b/>
          <w:i/>
        </w:rPr>
        <w:t>AS 1248</w:t>
      </w:r>
    </w:p>
    <w:p w14:paraId="778ECD46" w14:textId="77777777" w:rsidR="00CF75E9" w:rsidRPr="002F2C2A" w:rsidRDefault="00CF75E9" w:rsidP="00CF75E9">
      <w:pPr>
        <w:spacing w:after="120" w:line="256" w:lineRule="auto"/>
        <w:jc w:val="center"/>
        <w:rPr>
          <w:rFonts w:cstheme="minorHAnsi"/>
          <w:i/>
        </w:rPr>
      </w:pPr>
    </w:p>
    <w:p w14:paraId="3C6600E6"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303D44CF"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39857717" w14:textId="77777777" w:rsidR="00CF75E9" w:rsidRPr="002F2C2A" w:rsidRDefault="00CF75E9" w:rsidP="00CF75E9">
      <w:pPr>
        <w:spacing w:after="120" w:line="256" w:lineRule="auto"/>
        <w:jc w:val="center"/>
        <w:rPr>
          <w:rFonts w:cstheme="minorHAnsi"/>
          <w:b/>
        </w:rPr>
      </w:pPr>
    </w:p>
    <w:p w14:paraId="5036888B"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57211882" w14:textId="77777777" w:rsidR="00470445" w:rsidRPr="002F2C2A" w:rsidRDefault="00470445" w:rsidP="00972867">
      <w:pPr>
        <w:spacing w:after="0" w:line="240" w:lineRule="auto"/>
        <w:jc w:val="both"/>
        <w:rPr>
          <w:rFonts w:cstheme="minorHAnsi"/>
          <w:b/>
        </w:rPr>
      </w:pPr>
    </w:p>
    <w:p w14:paraId="2BB60F2A" w14:textId="77777777" w:rsidR="00CF75E9" w:rsidRPr="002F2C2A" w:rsidRDefault="00CF75E9" w:rsidP="00972867">
      <w:pPr>
        <w:spacing w:after="0" w:line="240" w:lineRule="auto"/>
        <w:jc w:val="both"/>
        <w:rPr>
          <w:rFonts w:cstheme="minorHAnsi"/>
          <w:b/>
        </w:rPr>
      </w:pPr>
    </w:p>
    <w:p w14:paraId="0270933B" w14:textId="77777777" w:rsidR="00A93513" w:rsidRPr="002F2C2A" w:rsidRDefault="0024386B" w:rsidP="00972867">
      <w:pPr>
        <w:spacing w:after="0" w:line="240" w:lineRule="auto"/>
        <w:jc w:val="both"/>
        <w:rPr>
          <w:rFonts w:cstheme="minorHAnsi"/>
          <w:b/>
        </w:rPr>
      </w:pPr>
      <w:r w:rsidRPr="002F2C2A">
        <w:rPr>
          <w:rFonts w:cstheme="minorHAnsi"/>
          <w:b/>
        </w:rPr>
        <w:t>All’articolo 1, comma 1, sostituire la lettera m) con la seguente:</w:t>
      </w:r>
    </w:p>
    <w:p w14:paraId="33CCF129" w14:textId="77777777" w:rsidR="00CF75E9" w:rsidRPr="002F2C2A" w:rsidRDefault="00CF75E9" w:rsidP="00972867">
      <w:pPr>
        <w:spacing w:after="0" w:line="240" w:lineRule="auto"/>
        <w:jc w:val="both"/>
        <w:rPr>
          <w:rFonts w:cstheme="minorHAnsi"/>
          <w:b/>
        </w:rPr>
      </w:pPr>
    </w:p>
    <w:p w14:paraId="78C7B025" w14:textId="77777777" w:rsidR="004227A3" w:rsidRDefault="001904DB" w:rsidP="00972867">
      <w:pPr>
        <w:spacing w:after="0" w:line="240" w:lineRule="auto"/>
        <w:jc w:val="both"/>
        <w:rPr>
          <w:rFonts w:cstheme="minorHAnsi"/>
          <w:b/>
        </w:rPr>
      </w:pPr>
      <w:r w:rsidRPr="002F2C2A">
        <w:rPr>
          <w:rFonts w:cstheme="minorHAnsi"/>
          <w:b/>
        </w:rPr>
        <w:t>«</w:t>
      </w:r>
      <w:r w:rsidR="00DC2BE3" w:rsidRPr="002F2C2A">
        <w:rPr>
          <w:rFonts w:cstheme="minorHAnsi"/>
          <w:b/>
        </w:rPr>
        <w:t xml:space="preserve">m) </w:t>
      </w:r>
      <w:r w:rsidR="0024386B" w:rsidRPr="002F2C2A">
        <w:rPr>
          <w:rFonts w:cstheme="minorHAnsi"/>
          <w:b/>
        </w:rPr>
        <w:t>all’articolo 77</w:t>
      </w:r>
    </w:p>
    <w:p w14:paraId="24F19D4D" w14:textId="642C4A58" w:rsidR="004227A3" w:rsidRPr="004227A3" w:rsidRDefault="004227A3" w:rsidP="004227A3">
      <w:pPr>
        <w:pStyle w:val="Paragrafoelenco"/>
        <w:numPr>
          <w:ilvl w:val="0"/>
          <w:numId w:val="17"/>
        </w:numPr>
        <w:spacing w:after="0" w:line="240" w:lineRule="auto"/>
        <w:jc w:val="both"/>
        <w:rPr>
          <w:rFonts w:cstheme="minorHAnsi"/>
          <w:b/>
        </w:rPr>
      </w:pPr>
      <w:r w:rsidRPr="004227A3">
        <w:rPr>
          <w:rFonts w:cstheme="minorHAnsi"/>
          <w:b/>
        </w:rPr>
        <w:t xml:space="preserve">è abrogato </w:t>
      </w:r>
      <w:r w:rsidR="00184C92" w:rsidRPr="004227A3">
        <w:rPr>
          <w:rFonts w:cstheme="minorHAnsi"/>
          <w:b/>
        </w:rPr>
        <w:t xml:space="preserve">il </w:t>
      </w:r>
      <w:r w:rsidR="0024386B" w:rsidRPr="004227A3">
        <w:rPr>
          <w:rFonts w:cstheme="minorHAnsi"/>
          <w:b/>
        </w:rPr>
        <w:t xml:space="preserve">comma 3 </w:t>
      </w:r>
    </w:p>
    <w:p w14:paraId="41257FAC" w14:textId="2884AB46" w:rsidR="004227A3" w:rsidRDefault="004227A3" w:rsidP="004227A3">
      <w:pPr>
        <w:pStyle w:val="Paragrafoelenco"/>
        <w:numPr>
          <w:ilvl w:val="0"/>
          <w:numId w:val="17"/>
        </w:numPr>
        <w:spacing w:after="0" w:line="240" w:lineRule="auto"/>
        <w:jc w:val="both"/>
        <w:rPr>
          <w:rFonts w:cstheme="minorHAnsi"/>
          <w:b/>
        </w:rPr>
      </w:pPr>
      <w:r>
        <w:rPr>
          <w:rFonts w:cstheme="minorHAnsi"/>
          <w:b/>
        </w:rPr>
        <w:t>a</w:t>
      </w:r>
      <w:r w:rsidR="007637E6" w:rsidRPr="004227A3">
        <w:rPr>
          <w:rFonts w:cstheme="minorHAnsi"/>
          <w:b/>
        </w:rPr>
        <w:t xml:space="preserve">l comma 8 </w:t>
      </w:r>
      <w:r>
        <w:rPr>
          <w:rFonts w:cstheme="minorHAnsi"/>
          <w:b/>
        </w:rPr>
        <w:t>è soppressa la parola “sorteggiati”</w:t>
      </w:r>
    </w:p>
    <w:p w14:paraId="04AB5C46" w14:textId="06262648" w:rsidR="00F63208" w:rsidRDefault="00F63208" w:rsidP="004227A3">
      <w:pPr>
        <w:pStyle w:val="Paragrafoelenco"/>
        <w:numPr>
          <w:ilvl w:val="0"/>
          <w:numId w:val="17"/>
        </w:numPr>
        <w:spacing w:after="0" w:line="240" w:lineRule="auto"/>
        <w:jc w:val="both"/>
        <w:rPr>
          <w:rFonts w:cstheme="minorHAnsi"/>
          <w:b/>
        </w:rPr>
      </w:pPr>
      <w:r>
        <w:rPr>
          <w:rFonts w:cstheme="minorHAnsi"/>
          <w:b/>
        </w:rPr>
        <w:t>al comma 9 è abrogato l’ultimo periodo</w:t>
      </w:r>
    </w:p>
    <w:p w14:paraId="584C8A9C" w14:textId="779138E1" w:rsidR="0024386B" w:rsidRPr="004227A3" w:rsidRDefault="004227A3" w:rsidP="004227A3">
      <w:pPr>
        <w:pStyle w:val="Paragrafoelenco"/>
        <w:numPr>
          <w:ilvl w:val="0"/>
          <w:numId w:val="17"/>
        </w:numPr>
        <w:spacing w:after="0" w:line="240" w:lineRule="auto"/>
        <w:jc w:val="both"/>
        <w:rPr>
          <w:rFonts w:cstheme="minorHAnsi"/>
          <w:b/>
        </w:rPr>
      </w:pPr>
      <w:r>
        <w:rPr>
          <w:rFonts w:cstheme="minorHAnsi"/>
          <w:b/>
        </w:rPr>
        <w:t xml:space="preserve">al comma 10 </w:t>
      </w:r>
      <w:r w:rsidR="00184C92" w:rsidRPr="004227A3">
        <w:rPr>
          <w:rFonts w:cstheme="minorHAnsi"/>
          <w:b/>
        </w:rPr>
        <w:t xml:space="preserve">sono soppressi </w:t>
      </w:r>
      <w:r w:rsidR="0024386B" w:rsidRPr="004227A3">
        <w:rPr>
          <w:rFonts w:cstheme="minorHAnsi"/>
          <w:b/>
        </w:rPr>
        <w:t>il secondo e terzo periodo</w:t>
      </w:r>
      <w:r>
        <w:rPr>
          <w:rFonts w:cstheme="minorHAnsi"/>
          <w:b/>
        </w:rPr>
        <w:t>.</w:t>
      </w:r>
    </w:p>
    <w:p w14:paraId="0B6E75EA" w14:textId="7443735B" w:rsidR="00184323" w:rsidRDefault="00184323" w:rsidP="00972867">
      <w:pPr>
        <w:spacing w:after="0" w:line="240" w:lineRule="auto"/>
        <w:jc w:val="both"/>
        <w:rPr>
          <w:rFonts w:cstheme="minorHAnsi"/>
          <w:b/>
        </w:rPr>
      </w:pPr>
    </w:p>
    <w:p w14:paraId="5AAD69BC" w14:textId="49BE3EEB" w:rsidR="004227A3" w:rsidRDefault="004227A3" w:rsidP="00972867">
      <w:pPr>
        <w:spacing w:after="0" w:line="240" w:lineRule="auto"/>
        <w:jc w:val="both"/>
        <w:rPr>
          <w:rFonts w:cstheme="minorHAnsi"/>
          <w:b/>
        </w:rPr>
      </w:pPr>
    </w:p>
    <w:p w14:paraId="46AE04F5" w14:textId="77777777" w:rsidR="00011359" w:rsidRDefault="004227A3" w:rsidP="00972867">
      <w:pPr>
        <w:spacing w:after="0" w:line="240" w:lineRule="auto"/>
        <w:jc w:val="both"/>
        <w:rPr>
          <w:rFonts w:cstheme="minorHAnsi"/>
          <w:b/>
        </w:rPr>
      </w:pPr>
      <w:r>
        <w:rPr>
          <w:rFonts w:cstheme="minorHAnsi"/>
          <w:b/>
        </w:rPr>
        <w:t xml:space="preserve">conseguentemente </w:t>
      </w:r>
    </w:p>
    <w:p w14:paraId="4AE746DB" w14:textId="77777777" w:rsidR="00011359" w:rsidRDefault="00011359" w:rsidP="00972867">
      <w:pPr>
        <w:spacing w:after="0" w:line="240" w:lineRule="auto"/>
        <w:jc w:val="both"/>
        <w:rPr>
          <w:rFonts w:cstheme="minorHAnsi"/>
          <w:b/>
        </w:rPr>
      </w:pPr>
    </w:p>
    <w:p w14:paraId="0BC07F90" w14:textId="77777777" w:rsidR="00011359" w:rsidRDefault="00011359" w:rsidP="00972867">
      <w:pPr>
        <w:spacing w:after="0" w:line="240" w:lineRule="auto"/>
        <w:jc w:val="both"/>
        <w:rPr>
          <w:rFonts w:cstheme="minorHAnsi"/>
          <w:b/>
        </w:rPr>
      </w:pPr>
    </w:p>
    <w:p w14:paraId="22808D3F" w14:textId="259622C4" w:rsidR="004227A3" w:rsidRPr="002F2C2A" w:rsidRDefault="004227A3" w:rsidP="00972867">
      <w:pPr>
        <w:spacing w:after="0" w:line="240" w:lineRule="auto"/>
        <w:jc w:val="both"/>
        <w:rPr>
          <w:rFonts w:cstheme="minorHAnsi"/>
          <w:b/>
        </w:rPr>
      </w:pPr>
      <w:r>
        <w:rPr>
          <w:rFonts w:cstheme="minorHAnsi"/>
          <w:b/>
        </w:rPr>
        <w:t>è abrogato l’art. 78”.</w:t>
      </w:r>
    </w:p>
    <w:p w14:paraId="27AE536C" w14:textId="77777777" w:rsidR="00CF75E9" w:rsidRPr="002F2C2A" w:rsidRDefault="00CF75E9" w:rsidP="00972867">
      <w:pPr>
        <w:spacing w:after="0" w:line="240" w:lineRule="auto"/>
        <w:jc w:val="both"/>
        <w:rPr>
          <w:rFonts w:cstheme="minorHAnsi"/>
          <w:b/>
        </w:rPr>
      </w:pPr>
    </w:p>
    <w:p w14:paraId="65C31FAA" w14:textId="77777777" w:rsidR="00CF75E9" w:rsidRPr="002F2C2A" w:rsidRDefault="00CF75E9" w:rsidP="00972867">
      <w:pPr>
        <w:spacing w:after="0" w:line="240" w:lineRule="auto"/>
        <w:jc w:val="both"/>
        <w:rPr>
          <w:rFonts w:cstheme="minorHAnsi"/>
          <w:b/>
        </w:rPr>
      </w:pPr>
    </w:p>
    <w:p w14:paraId="09A296E6" w14:textId="77777777" w:rsidR="00184323" w:rsidRPr="002F2C2A" w:rsidRDefault="00184323" w:rsidP="00972867">
      <w:pPr>
        <w:spacing w:after="0" w:line="240" w:lineRule="auto"/>
        <w:jc w:val="both"/>
        <w:rPr>
          <w:rFonts w:cstheme="minorHAnsi"/>
          <w:i/>
        </w:rPr>
      </w:pPr>
      <w:r w:rsidRPr="002F2C2A">
        <w:rPr>
          <w:rFonts w:cstheme="minorHAnsi"/>
          <w:i/>
        </w:rPr>
        <w:t>Motivazione</w:t>
      </w:r>
    </w:p>
    <w:p w14:paraId="3D83BCBD" w14:textId="77777777" w:rsidR="00470445" w:rsidRPr="002F2C2A" w:rsidRDefault="00470445" w:rsidP="00972867">
      <w:pPr>
        <w:spacing w:after="0" w:line="240" w:lineRule="auto"/>
        <w:jc w:val="both"/>
        <w:rPr>
          <w:rFonts w:cstheme="minorHAnsi"/>
          <w:i/>
        </w:rPr>
      </w:pPr>
    </w:p>
    <w:p w14:paraId="01EC6792" w14:textId="77777777" w:rsidR="00184323" w:rsidRPr="002F2C2A" w:rsidRDefault="00184323" w:rsidP="00972867">
      <w:pPr>
        <w:spacing w:after="0" w:line="240" w:lineRule="auto"/>
        <w:jc w:val="both"/>
        <w:rPr>
          <w:rFonts w:cstheme="minorHAnsi"/>
          <w:i/>
        </w:rPr>
      </w:pPr>
      <w:bookmarkStart w:id="7" w:name="_Hlk7773933"/>
      <w:r w:rsidRPr="002F2C2A">
        <w:rPr>
          <w:rFonts w:cstheme="minorHAnsi"/>
          <w:i/>
        </w:rPr>
        <w:t>La previsione di un albo dei commissari di gara è ultronea rispetto a quanto richiesto dalla direttiva europea e rischia di complicare, rendere più onerose e rallentare le attività delle commissioni di gara.</w:t>
      </w:r>
    </w:p>
    <w:p w14:paraId="654DF566" w14:textId="77777777" w:rsidR="00470445" w:rsidRPr="002F2C2A" w:rsidRDefault="00470445" w:rsidP="00470445">
      <w:pPr>
        <w:spacing w:after="0" w:line="240" w:lineRule="auto"/>
        <w:jc w:val="both"/>
        <w:rPr>
          <w:rFonts w:cstheme="minorHAnsi"/>
          <w:i/>
          <w:lang w:eastAsia="it-IT"/>
        </w:rPr>
      </w:pPr>
    </w:p>
    <w:p w14:paraId="7ACC2E15" w14:textId="77777777" w:rsidR="003A6CCB" w:rsidRPr="002F2C2A" w:rsidRDefault="00BC42D3" w:rsidP="00470445">
      <w:pPr>
        <w:spacing w:after="0" w:line="240" w:lineRule="auto"/>
        <w:jc w:val="both"/>
        <w:rPr>
          <w:rFonts w:cstheme="minorHAnsi"/>
          <w:i/>
          <w:lang w:eastAsia="it-IT"/>
        </w:rPr>
      </w:pPr>
      <w:r w:rsidRPr="002F2C2A">
        <w:rPr>
          <w:rFonts w:cstheme="minorHAnsi"/>
          <w:i/>
          <w:lang w:eastAsia="it-IT"/>
        </w:rPr>
        <w:t>L</w:t>
      </w:r>
      <w:r w:rsidR="003A6CCB" w:rsidRPr="002F2C2A">
        <w:rPr>
          <w:rFonts w:cstheme="minorHAnsi"/>
          <w:i/>
          <w:lang w:eastAsia="it-IT"/>
        </w:rPr>
        <w:t>a modifica all'art 77 del Codice come descritta comporta un allungamento dei tempi nelle procedure di aggiudicazione ed un'attività istruttoria aggiuntiva da parte delle SS.AA; giova ricordare inoltre che al momento attuale l'Albo contiene ben poche candidature (in alcune Sezioni il numero è pari a 0) come si evince dai Comunicati del Presidente ANAC relativi</w:t>
      </w:r>
      <w:r w:rsidRPr="002F2C2A">
        <w:rPr>
          <w:rFonts w:cstheme="minorHAnsi"/>
          <w:i/>
          <w:lang w:eastAsia="it-IT"/>
        </w:rPr>
        <w:t xml:space="preserve"> </w:t>
      </w:r>
      <w:r w:rsidR="003A6CCB" w:rsidRPr="002F2C2A">
        <w:rPr>
          <w:rFonts w:cstheme="minorHAnsi"/>
          <w:i/>
          <w:lang w:eastAsia="it-IT"/>
        </w:rPr>
        <w:t xml:space="preserve">al rinvio dell'operatività del </w:t>
      </w:r>
      <w:proofErr w:type="gramStart"/>
      <w:r w:rsidR="003A6CCB" w:rsidRPr="002F2C2A">
        <w:rPr>
          <w:rFonts w:cstheme="minorHAnsi"/>
          <w:i/>
          <w:lang w:eastAsia="it-IT"/>
        </w:rPr>
        <w:t>predetto</w:t>
      </w:r>
      <w:proofErr w:type="gramEnd"/>
      <w:r w:rsidR="003A6CCB" w:rsidRPr="002F2C2A">
        <w:rPr>
          <w:rFonts w:cstheme="minorHAnsi"/>
          <w:i/>
          <w:lang w:eastAsia="it-IT"/>
        </w:rPr>
        <w:t xml:space="preserve"> Albo (Comunicati del 09 gennaio e del 10 aprile).</w:t>
      </w:r>
    </w:p>
    <w:p w14:paraId="0610DF48" w14:textId="77777777" w:rsidR="00470445" w:rsidRPr="002F2C2A" w:rsidRDefault="00470445" w:rsidP="00470445">
      <w:pPr>
        <w:pStyle w:val="NormaleWeb"/>
        <w:spacing w:before="0" w:after="0"/>
        <w:jc w:val="both"/>
        <w:rPr>
          <w:rFonts w:asciiTheme="minorHAnsi" w:hAnsiTheme="minorHAnsi" w:cstheme="minorHAnsi"/>
          <w:i/>
          <w:sz w:val="22"/>
          <w:szCs w:val="22"/>
        </w:rPr>
      </w:pPr>
    </w:p>
    <w:p w14:paraId="5052862D" w14:textId="77777777" w:rsidR="003A6CCB" w:rsidRPr="002F2C2A" w:rsidRDefault="00BC42D3" w:rsidP="00470445">
      <w:pPr>
        <w:pStyle w:val="NormaleWeb"/>
        <w:spacing w:before="0" w:after="0"/>
        <w:jc w:val="both"/>
        <w:rPr>
          <w:rFonts w:asciiTheme="minorHAnsi" w:hAnsiTheme="minorHAnsi" w:cstheme="minorHAnsi"/>
          <w:i/>
          <w:sz w:val="22"/>
          <w:szCs w:val="22"/>
        </w:rPr>
      </w:pPr>
      <w:r w:rsidRPr="002F2C2A">
        <w:rPr>
          <w:rFonts w:asciiTheme="minorHAnsi" w:hAnsiTheme="minorHAnsi" w:cstheme="minorHAnsi"/>
          <w:i/>
          <w:sz w:val="22"/>
          <w:szCs w:val="22"/>
        </w:rPr>
        <w:t>L</w:t>
      </w:r>
      <w:r w:rsidR="003A6CCB" w:rsidRPr="002F2C2A">
        <w:rPr>
          <w:rFonts w:asciiTheme="minorHAnsi" w:hAnsiTheme="minorHAnsi" w:cstheme="minorHAnsi"/>
          <w:i/>
          <w:sz w:val="22"/>
          <w:szCs w:val="22"/>
        </w:rPr>
        <w:t>a modifica anziché semplificare complica il lavoro della stazione appaltante, sia in fase di programmazione dove, non essendo certi di reperire commissari nell’Albo, non è possibile quantificare la spesa per la Commissione giudicatrice, che in fase di nomina, dove i tempi inevitabilmente si dilater</w:t>
      </w:r>
      <w:r w:rsidRPr="002F2C2A">
        <w:rPr>
          <w:rFonts w:asciiTheme="minorHAnsi" w:hAnsiTheme="minorHAnsi" w:cstheme="minorHAnsi"/>
          <w:i/>
          <w:sz w:val="22"/>
          <w:szCs w:val="22"/>
        </w:rPr>
        <w:t>ebbero</w:t>
      </w:r>
      <w:r w:rsidR="003A6CCB" w:rsidRPr="002F2C2A">
        <w:rPr>
          <w:rFonts w:asciiTheme="minorHAnsi" w:hAnsiTheme="minorHAnsi" w:cstheme="minorHAnsi"/>
          <w:i/>
          <w:sz w:val="22"/>
          <w:szCs w:val="22"/>
        </w:rPr>
        <w:t>.</w:t>
      </w:r>
    </w:p>
    <w:bookmarkEnd w:id="7"/>
    <w:p w14:paraId="08F24EF5" w14:textId="77777777" w:rsidR="00184323" w:rsidRPr="002F2C2A" w:rsidRDefault="00184323" w:rsidP="00972867">
      <w:pPr>
        <w:spacing w:after="0" w:line="240" w:lineRule="auto"/>
        <w:jc w:val="both"/>
        <w:rPr>
          <w:rFonts w:cstheme="minorHAnsi"/>
          <w:i/>
        </w:rPr>
      </w:pPr>
    </w:p>
    <w:p w14:paraId="52CBC1FA" w14:textId="77777777" w:rsidR="00CF75E9" w:rsidRPr="002F2C2A" w:rsidRDefault="00CF75E9" w:rsidP="00972867">
      <w:pPr>
        <w:spacing w:after="0" w:line="240" w:lineRule="auto"/>
        <w:jc w:val="both"/>
        <w:rPr>
          <w:rFonts w:cstheme="minorHAnsi"/>
          <w:i/>
        </w:rPr>
      </w:pPr>
    </w:p>
    <w:p w14:paraId="6DDD7DC4" w14:textId="77777777" w:rsidR="00CF75E9" w:rsidRPr="002F2C2A" w:rsidRDefault="00CF75E9">
      <w:pPr>
        <w:rPr>
          <w:rFonts w:cstheme="minorHAnsi"/>
          <w:i/>
        </w:rPr>
      </w:pPr>
      <w:r w:rsidRPr="002F2C2A">
        <w:rPr>
          <w:rFonts w:cstheme="minorHAnsi"/>
          <w:i/>
        </w:rPr>
        <w:br w:type="page"/>
      </w:r>
    </w:p>
    <w:p w14:paraId="652EC242" w14:textId="77777777" w:rsidR="00CF75E9" w:rsidRPr="002F2C2A" w:rsidRDefault="00CF75E9" w:rsidP="00CF75E9">
      <w:pPr>
        <w:spacing w:after="120" w:line="256" w:lineRule="auto"/>
        <w:jc w:val="center"/>
        <w:rPr>
          <w:rFonts w:cstheme="minorHAnsi"/>
          <w:b/>
          <w:i/>
        </w:rPr>
      </w:pPr>
      <w:r w:rsidRPr="002F2C2A">
        <w:rPr>
          <w:rFonts w:cstheme="minorHAnsi"/>
          <w:b/>
          <w:i/>
        </w:rPr>
        <w:lastRenderedPageBreak/>
        <w:t>AS 1248</w:t>
      </w:r>
    </w:p>
    <w:p w14:paraId="4DDF5A22" w14:textId="77777777" w:rsidR="00CF75E9" w:rsidRPr="002F2C2A" w:rsidRDefault="00CF75E9" w:rsidP="00CF75E9">
      <w:pPr>
        <w:spacing w:after="120" w:line="256" w:lineRule="auto"/>
        <w:jc w:val="center"/>
        <w:rPr>
          <w:rFonts w:cstheme="minorHAnsi"/>
          <w:i/>
        </w:rPr>
      </w:pPr>
    </w:p>
    <w:p w14:paraId="0C91A35F"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4A351EE5"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72EF178C" w14:textId="77777777" w:rsidR="00CF75E9" w:rsidRPr="002F2C2A" w:rsidRDefault="00CF75E9" w:rsidP="00CF75E9">
      <w:pPr>
        <w:spacing w:after="120" w:line="256" w:lineRule="auto"/>
        <w:jc w:val="center"/>
        <w:rPr>
          <w:rFonts w:cstheme="minorHAnsi"/>
          <w:b/>
        </w:rPr>
      </w:pPr>
    </w:p>
    <w:p w14:paraId="59674653"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6A01D0B7" w14:textId="77777777" w:rsidR="00CF75E9" w:rsidRPr="002F2C2A" w:rsidRDefault="00CF75E9" w:rsidP="00972867">
      <w:pPr>
        <w:spacing w:after="0" w:line="240" w:lineRule="auto"/>
        <w:jc w:val="both"/>
        <w:rPr>
          <w:rFonts w:cstheme="minorHAnsi"/>
          <w:i/>
        </w:rPr>
      </w:pPr>
    </w:p>
    <w:p w14:paraId="62B0F244" w14:textId="77777777" w:rsidR="00184323" w:rsidRPr="002F2C2A" w:rsidRDefault="00184323" w:rsidP="00972867">
      <w:pPr>
        <w:spacing w:after="0" w:line="240" w:lineRule="auto"/>
        <w:jc w:val="both"/>
        <w:rPr>
          <w:rFonts w:cstheme="minorHAnsi"/>
          <w:i/>
        </w:rPr>
      </w:pPr>
    </w:p>
    <w:p w14:paraId="394B0939" w14:textId="206F5DE7" w:rsidR="001904DB" w:rsidRPr="002F2C2A" w:rsidRDefault="001904DB" w:rsidP="00972867">
      <w:pPr>
        <w:spacing w:after="0" w:line="240" w:lineRule="auto"/>
        <w:jc w:val="both"/>
        <w:rPr>
          <w:rFonts w:cstheme="minorHAnsi"/>
          <w:b/>
        </w:rPr>
      </w:pPr>
      <w:r w:rsidRPr="002F2C2A">
        <w:rPr>
          <w:rFonts w:cstheme="minorHAnsi"/>
          <w:b/>
        </w:rPr>
        <w:t xml:space="preserve">All’articolo 1, comma 1, </w:t>
      </w:r>
      <w:r w:rsidR="00F63208">
        <w:rPr>
          <w:rFonts w:cstheme="minorHAnsi"/>
          <w:b/>
        </w:rPr>
        <w:t xml:space="preserve">dopo la </w:t>
      </w:r>
      <w:r w:rsidRPr="002F2C2A">
        <w:rPr>
          <w:rFonts w:cstheme="minorHAnsi"/>
          <w:b/>
        </w:rPr>
        <w:t xml:space="preserve">lettera o) aggiungere </w:t>
      </w:r>
      <w:r w:rsidR="00F63208">
        <w:rPr>
          <w:rFonts w:cstheme="minorHAnsi"/>
          <w:b/>
        </w:rPr>
        <w:t>la seguente</w:t>
      </w:r>
      <w:r w:rsidRPr="002F2C2A">
        <w:rPr>
          <w:rFonts w:cstheme="minorHAnsi"/>
          <w:b/>
        </w:rPr>
        <w:t>:</w:t>
      </w:r>
    </w:p>
    <w:p w14:paraId="0EADA67A" w14:textId="77777777" w:rsidR="00DC2BE3" w:rsidRPr="002F2C2A" w:rsidRDefault="00DC2BE3" w:rsidP="00972867">
      <w:pPr>
        <w:spacing w:after="0" w:line="240" w:lineRule="auto"/>
        <w:jc w:val="both"/>
        <w:rPr>
          <w:rFonts w:cstheme="minorHAnsi"/>
          <w:b/>
        </w:rPr>
      </w:pPr>
    </w:p>
    <w:p w14:paraId="36D856D6" w14:textId="1EB8F384" w:rsidR="001904DB" w:rsidRPr="002F2C2A" w:rsidRDefault="001904DB" w:rsidP="00972867">
      <w:pPr>
        <w:spacing w:after="0" w:line="240" w:lineRule="auto"/>
        <w:jc w:val="both"/>
        <w:rPr>
          <w:rFonts w:cstheme="minorHAnsi"/>
          <w:b/>
        </w:rPr>
      </w:pPr>
      <w:r w:rsidRPr="002F2C2A">
        <w:rPr>
          <w:rFonts w:cstheme="minorHAnsi"/>
          <w:b/>
        </w:rPr>
        <w:t>«</w:t>
      </w:r>
      <w:r w:rsidR="00F63208">
        <w:rPr>
          <w:rFonts w:cstheme="minorHAnsi"/>
          <w:b/>
        </w:rPr>
        <w:t xml:space="preserve">o-bis) </w:t>
      </w:r>
      <w:r w:rsidRPr="002F2C2A">
        <w:rPr>
          <w:rFonts w:cstheme="minorHAnsi"/>
          <w:b/>
        </w:rPr>
        <w:t>all’articolo 83, comma 9,</w:t>
      </w:r>
      <w:r w:rsidR="00470445" w:rsidRPr="002F2C2A">
        <w:rPr>
          <w:rFonts w:cstheme="minorHAnsi"/>
          <w:b/>
        </w:rPr>
        <w:t xml:space="preserve"> dopo le parole ‘della domanda’</w:t>
      </w:r>
      <w:r w:rsidRPr="002F2C2A">
        <w:rPr>
          <w:rFonts w:cstheme="minorHAnsi"/>
          <w:b/>
        </w:rPr>
        <w:t xml:space="preserve"> aggiungere le parole ‘e dell’offerta tecnica ed economica”»</w:t>
      </w:r>
      <w:r w:rsidRPr="002F2C2A">
        <w:rPr>
          <w:rFonts w:cstheme="minorHAnsi"/>
        </w:rPr>
        <w:t>.</w:t>
      </w:r>
    </w:p>
    <w:p w14:paraId="24881248" w14:textId="77777777" w:rsidR="001904DB" w:rsidRPr="002F2C2A" w:rsidRDefault="001904DB" w:rsidP="00972867">
      <w:pPr>
        <w:spacing w:after="0" w:line="240" w:lineRule="auto"/>
        <w:jc w:val="both"/>
        <w:rPr>
          <w:rFonts w:cstheme="minorHAnsi"/>
          <w:b/>
        </w:rPr>
      </w:pPr>
    </w:p>
    <w:p w14:paraId="13321306" w14:textId="77777777" w:rsidR="00CF75E9" w:rsidRPr="002F2C2A" w:rsidRDefault="00CF75E9" w:rsidP="00972867">
      <w:pPr>
        <w:spacing w:after="0" w:line="240" w:lineRule="auto"/>
        <w:jc w:val="both"/>
        <w:rPr>
          <w:rFonts w:cstheme="minorHAnsi"/>
          <w:b/>
        </w:rPr>
      </w:pPr>
    </w:p>
    <w:p w14:paraId="03108FDF" w14:textId="77777777" w:rsidR="00CF75E9" w:rsidRPr="002F2C2A" w:rsidRDefault="00CF75E9" w:rsidP="00972867">
      <w:pPr>
        <w:spacing w:after="0" w:line="240" w:lineRule="auto"/>
        <w:jc w:val="both"/>
        <w:rPr>
          <w:rFonts w:cstheme="minorHAnsi"/>
          <w:b/>
        </w:rPr>
      </w:pPr>
    </w:p>
    <w:p w14:paraId="2D6C0474" w14:textId="77777777" w:rsidR="001904DB" w:rsidRPr="002F2C2A" w:rsidRDefault="001904DB" w:rsidP="00972867">
      <w:pPr>
        <w:spacing w:after="0" w:line="240" w:lineRule="auto"/>
        <w:jc w:val="both"/>
        <w:rPr>
          <w:rFonts w:cstheme="minorHAnsi"/>
          <w:i/>
        </w:rPr>
      </w:pPr>
      <w:r w:rsidRPr="002F2C2A">
        <w:rPr>
          <w:rFonts w:cstheme="minorHAnsi"/>
          <w:i/>
        </w:rPr>
        <w:t>Motivazione</w:t>
      </w:r>
    </w:p>
    <w:p w14:paraId="23F39097" w14:textId="77777777" w:rsidR="001904DB" w:rsidRPr="002F2C2A" w:rsidRDefault="001904DB" w:rsidP="00972867">
      <w:pPr>
        <w:spacing w:after="0" w:line="240" w:lineRule="auto"/>
        <w:jc w:val="both"/>
        <w:rPr>
          <w:rFonts w:cstheme="minorHAnsi"/>
          <w:i/>
        </w:rPr>
      </w:pPr>
      <w:proofErr w:type="gramStart"/>
      <w:r w:rsidRPr="002F2C2A">
        <w:rPr>
          <w:rFonts w:cstheme="minorHAnsi"/>
          <w:i/>
        </w:rPr>
        <w:t>E’</w:t>
      </w:r>
      <w:proofErr w:type="gramEnd"/>
      <w:r w:rsidRPr="002F2C2A">
        <w:rPr>
          <w:rFonts w:cstheme="minorHAnsi"/>
          <w:i/>
        </w:rPr>
        <w:t xml:space="preserve"> utile </w:t>
      </w:r>
      <w:bookmarkStart w:id="8" w:name="_Hlk7774758"/>
      <w:r w:rsidRPr="002F2C2A">
        <w:rPr>
          <w:rFonts w:cstheme="minorHAnsi"/>
          <w:i/>
        </w:rPr>
        <w:t>ricorrere al soccorso istruttorio anche per carenze meramente formali dell’offerta tecnica ed economica oltre che della domanda.</w:t>
      </w:r>
    </w:p>
    <w:bookmarkEnd w:id="8"/>
    <w:p w14:paraId="51FEAF0C" w14:textId="77777777" w:rsidR="001904DB" w:rsidRPr="002F2C2A" w:rsidRDefault="001904DB" w:rsidP="00972867">
      <w:pPr>
        <w:spacing w:after="0" w:line="240" w:lineRule="auto"/>
        <w:jc w:val="both"/>
        <w:rPr>
          <w:rFonts w:cstheme="minorHAnsi"/>
          <w:i/>
        </w:rPr>
      </w:pPr>
    </w:p>
    <w:p w14:paraId="328E300F" w14:textId="77777777" w:rsidR="00470445" w:rsidRPr="002F2C2A" w:rsidRDefault="00470445" w:rsidP="00972867">
      <w:pPr>
        <w:spacing w:after="0" w:line="240" w:lineRule="auto"/>
        <w:jc w:val="both"/>
        <w:rPr>
          <w:rFonts w:cstheme="minorHAnsi"/>
          <w:b/>
        </w:rPr>
      </w:pPr>
    </w:p>
    <w:p w14:paraId="13D67AFB" w14:textId="77777777" w:rsidR="00470445" w:rsidRPr="002F2C2A" w:rsidRDefault="00470445" w:rsidP="00972867">
      <w:pPr>
        <w:spacing w:after="0" w:line="240" w:lineRule="auto"/>
        <w:jc w:val="both"/>
        <w:rPr>
          <w:rFonts w:cstheme="minorHAnsi"/>
          <w:b/>
        </w:rPr>
      </w:pPr>
    </w:p>
    <w:p w14:paraId="2638A642" w14:textId="77777777" w:rsidR="00CF75E9" w:rsidRPr="002F2C2A" w:rsidRDefault="00CF75E9" w:rsidP="00972867">
      <w:pPr>
        <w:spacing w:after="0" w:line="240" w:lineRule="auto"/>
        <w:jc w:val="both"/>
        <w:rPr>
          <w:rFonts w:cstheme="minorHAnsi"/>
          <w:b/>
        </w:rPr>
      </w:pPr>
    </w:p>
    <w:p w14:paraId="664EF8DB" w14:textId="77777777" w:rsidR="00CF75E9" w:rsidRPr="002F2C2A" w:rsidRDefault="00CF75E9" w:rsidP="00972867">
      <w:pPr>
        <w:spacing w:after="0" w:line="240" w:lineRule="auto"/>
        <w:jc w:val="both"/>
        <w:rPr>
          <w:rFonts w:cstheme="minorHAnsi"/>
          <w:b/>
        </w:rPr>
      </w:pPr>
    </w:p>
    <w:p w14:paraId="7EADE350" w14:textId="77777777" w:rsidR="00CF75E9" w:rsidRPr="002F2C2A" w:rsidRDefault="00CF75E9" w:rsidP="00972867">
      <w:pPr>
        <w:spacing w:after="0" w:line="240" w:lineRule="auto"/>
        <w:jc w:val="both"/>
        <w:rPr>
          <w:rFonts w:cstheme="minorHAnsi"/>
          <w:b/>
        </w:rPr>
      </w:pPr>
    </w:p>
    <w:p w14:paraId="6FF67AA2" w14:textId="77777777" w:rsidR="00CF75E9" w:rsidRPr="002F2C2A" w:rsidRDefault="00CF75E9">
      <w:pPr>
        <w:rPr>
          <w:rFonts w:cstheme="minorHAnsi"/>
          <w:b/>
        </w:rPr>
      </w:pPr>
      <w:r w:rsidRPr="002F2C2A">
        <w:rPr>
          <w:rFonts w:cstheme="minorHAnsi"/>
          <w:b/>
        </w:rPr>
        <w:br w:type="page"/>
      </w:r>
    </w:p>
    <w:p w14:paraId="5DCB7B61" w14:textId="77777777" w:rsidR="00CF75E9" w:rsidRPr="002F2C2A" w:rsidRDefault="00CF75E9" w:rsidP="00CF75E9">
      <w:pPr>
        <w:spacing w:after="120" w:line="256" w:lineRule="auto"/>
        <w:jc w:val="center"/>
        <w:rPr>
          <w:rFonts w:cstheme="minorHAnsi"/>
          <w:b/>
          <w:i/>
        </w:rPr>
      </w:pPr>
      <w:r w:rsidRPr="002F2C2A">
        <w:rPr>
          <w:rFonts w:cstheme="minorHAnsi"/>
          <w:b/>
          <w:i/>
        </w:rPr>
        <w:lastRenderedPageBreak/>
        <w:t>AS 1248</w:t>
      </w:r>
    </w:p>
    <w:p w14:paraId="6249330B" w14:textId="77777777" w:rsidR="00CF75E9" w:rsidRPr="002F2C2A" w:rsidRDefault="00CF75E9" w:rsidP="00CF75E9">
      <w:pPr>
        <w:spacing w:after="120" w:line="256" w:lineRule="auto"/>
        <w:jc w:val="center"/>
        <w:rPr>
          <w:rFonts w:cstheme="minorHAnsi"/>
          <w:i/>
        </w:rPr>
      </w:pPr>
    </w:p>
    <w:p w14:paraId="2D382209"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5D7E8278"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59600F35" w14:textId="77777777" w:rsidR="00CF75E9" w:rsidRPr="002F2C2A" w:rsidRDefault="00CF75E9" w:rsidP="00CF75E9">
      <w:pPr>
        <w:spacing w:after="120" w:line="256" w:lineRule="auto"/>
        <w:jc w:val="center"/>
        <w:rPr>
          <w:rFonts w:cstheme="minorHAnsi"/>
          <w:b/>
        </w:rPr>
      </w:pPr>
    </w:p>
    <w:p w14:paraId="55344762"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51A3605A" w14:textId="77777777" w:rsidR="00CF75E9" w:rsidRPr="002F2C2A" w:rsidRDefault="00CF75E9" w:rsidP="00972867">
      <w:pPr>
        <w:spacing w:after="0" w:line="240" w:lineRule="auto"/>
        <w:jc w:val="both"/>
        <w:rPr>
          <w:rFonts w:cstheme="minorHAnsi"/>
          <w:b/>
        </w:rPr>
      </w:pPr>
    </w:p>
    <w:p w14:paraId="03B4502A" w14:textId="77777777" w:rsidR="00CF75E9" w:rsidRPr="002F2C2A" w:rsidRDefault="00CF75E9" w:rsidP="00972867">
      <w:pPr>
        <w:spacing w:after="0" w:line="240" w:lineRule="auto"/>
        <w:jc w:val="both"/>
        <w:rPr>
          <w:rFonts w:cstheme="minorHAnsi"/>
          <w:b/>
        </w:rPr>
      </w:pPr>
    </w:p>
    <w:p w14:paraId="37740B36" w14:textId="77777777" w:rsidR="00184323" w:rsidRPr="002F2C2A" w:rsidRDefault="00184C92" w:rsidP="00972867">
      <w:pPr>
        <w:spacing w:after="0" w:line="240" w:lineRule="auto"/>
        <w:jc w:val="both"/>
        <w:rPr>
          <w:rFonts w:cstheme="minorHAnsi"/>
          <w:b/>
        </w:rPr>
      </w:pPr>
      <w:r w:rsidRPr="002F2C2A">
        <w:rPr>
          <w:rFonts w:cstheme="minorHAnsi"/>
          <w:b/>
        </w:rPr>
        <w:t>All’articolo 1, comma 1, lettera s) dopo il numero 3) inseguire il seguente:</w:t>
      </w:r>
    </w:p>
    <w:p w14:paraId="79DEFA0B" w14:textId="77777777" w:rsidR="00DC2BE3" w:rsidRPr="002F2C2A" w:rsidRDefault="00DC2BE3" w:rsidP="00972867">
      <w:pPr>
        <w:spacing w:after="0" w:line="240" w:lineRule="auto"/>
        <w:jc w:val="both"/>
        <w:rPr>
          <w:rFonts w:cstheme="minorHAnsi"/>
          <w:b/>
        </w:rPr>
      </w:pPr>
    </w:p>
    <w:p w14:paraId="7A2B799E" w14:textId="77777777" w:rsidR="00184C92" w:rsidRPr="002F2C2A" w:rsidRDefault="00F23C79" w:rsidP="00972867">
      <w:pPr>
        <w:spacing w:after="0" w:line="240" w:lineRule="auto"/>
        <w:jc w:val="both"/>
        <w:rPr>
          <w:rFonts w:cstheme="minorHAnsi"/>
          <w:b/>
        </w:rPr>
      </w:pPr>
      <w:r w:rsidRPr="002F2C2A">
        <w:rPr>
          <w:rFonts w:cstheme="minorHAnsi"/>
          <w:b/>
        </w:rPr>
        <w:t>«</w:t>
      </w:r>
      <w:r w:rsidR="00184C92" w:rsidRPr="002F2C2A">
        <w:rPr>
          <w:rFonts w:cstheme="minorHAnsi"/>
          <w:b/>
        </w:rPr>
        <w:t xml:space="preserve">3-bis) </w:t>
      </w:r>
      <w:proofErr w:type="gramStart"/>
      <w:r w:rsidR="00184C92" w:rsidRPr="002F2C2A">
        <w:rPr>
          <w:rFonts w:cstheme="minorHAnsi"/>
          <w:b/>
        </w:rPr>
        <w:t>E’</w:t>
      </w:r>
      <w:proofErr w:type="gramEnd"/>
      <w:r w:rsidR="00184C92" w:rsidRPr="002F2C2A">
        <w:rPr>
          <w:rFonts w:cstheme="minorHAnsi"/>
          <w:b/>
        </w:rPr>
        <w:t xml:space="preserve"> abrogato il comma 14-bis</w:t>
      </w:r>
      <w:r w:rsidRPr="002F2C2A">
        <w:rPr>
          <w:rFonts w:cstheme="minorHAnsi"/>
          <w:b/>
        </w:rPr>
        <w:t>»</w:t>
      </w:r>
    </w:p>
    <w:p w14:paraId="70E5ABE4" w14:textId="77777777" w:rsidR="00184C92" w:rsidRPr="002F2C2A" w:rsidRDefault="00184C92" w:rsidP="00972867">
      <w:pPr>
        <w:spacing w:after="0" w:line="240" w:lineRule="auto"/>
        <w:jc w:val="both"/>
        <w:rPr>
          <w:rFonts w:cstheme="minorHAnsi"/>
          <w:i/>
        </w:rPr>
      </w:pPr>
    </w:p>
    <w:p w14:paraId="36002FA8" w14:textId="77777777" w:rsidR="00184C92" w:rsidRPr="002F2C2A" w:rsidRDefault="00184C92" w:rsidP="00972867">
      <w:pPr>
        <w:spacing w:after="0" w:line="240" w:lineRule="auto"/>
        <w:jc w:val="both"/>
        <w:rPr>
          <w:rFonts w:cstheme="minorHAnsi"/>
          <w:i/>
        </w:rPr>
      </w:pPr>
      <w:r w:rsidRPr="002F2C2A">
        <w:rPr>
          <w:rFonts w:cstheme="minorHAnsi"/>
          <w:i/>
        </w:rPr>
        <w:t>Motivazione</w:t>
      </w:r>
    </w:p>
    <w:p w14:paraId="4031142D" w14:textId="77777777" w:rsidR="00184C92" w:rsidRPr="002F2C2A" w:rsidRDefault="00184C92" w:rsidP="00972867">
      <w:pPr>
        <w:spacing w:after="0" w:line="240" w:lineRule="auto"/>
        <w:jc w:val="both"/>
        <w:rPr>
          <w:rFonts w:cstheme="minorHAnsi"/>
          <w:i/>
        </w:rPr>
      </w:pPr>
      <w:r w:rsidRPr="002F2C2A">
        <w:rPr>
          <w:rFonts w:cstheme="minorHAnsi"/>
          <w:i/>
        </w:rPr>
        <w:t>Il concetto di “opere aggiuntive” non è chiaro è crea problemi nella predisposizione dei bandi.</w:t>
      </w:r>
    </w:p>
    <w:p w14:paraId="35DFDB83" w14:textId="77777777" w:rsidR="00470445" w:rsidRPr="002F2C2A" w:rsidRDefault="00470445" w:rsidP="00972867">
      <w:pPr>
        <w:spacing w:after="0" w:line="240" w:lineRule="auto"/>
        <w:rPr>
          <w:rFonts w:cstheme="minorHAnsi"/>
          <w:b/>
        </w:rPr>
      </w:pPr>
    </w:p>
    <w:p w14:paraId="67F51045" w14:textId="77777777" w:rsidR="00CF75E9" w:rsidRPr="002F2C2A" w:rsidRDefault="00CF75E9" w:rsidP="00972867">
      <w:pPr>
        <w:spacing w:after="0" w:line="240" w:lineRule="auto"/>
        <w:rPr>
          <w:rFonts w:cstheme="minorHAnsi"/>
          <w:b/>
        </w:rPr>
      </w:pPr>
    </w:p>
    <w:p w14:paraId="3F7E258C" w14:textId="77777777" w:rsidR="00CF75E9" w:rsidRPr="002F2C2A" w:rsidRDefault="00CF75E9">
      <w:pPr>
        <w:rPr>
          <w:rFonts w:cstheme="minorHAnsi"/>
          <w:b/>
        </w:rPr>
      </w:pPr>
      <w:r w:rsidRPr="002F2C2A">
        <w:rPr>
          <w:rFonts w:cstheme="minorHAnsi"/>
          <w:b/>
        </w:rPr>
        <w:br w:type="page"/>
      </w:r>
    </w:p>
    <w:p w14:paraId="3949D8AE" w14:textId="77777777" w:rsidR="003A050D" w:rsidRPr="002F2C2A" w:rsidRDefault="003A050D" w:rsidP="003A050D">
      <w:pPr>
        <w:spacing w:after="120" w:line="256" w:lineRule="auto"/>
        <w:jc w:val="center"/>
        <w:rPr>
          <w:rFonts w:cstheme="minorHAnsi"/>
          <w:b/>
          <w:i/>
        </w:rPr>
      </w:pPr>
      <w:r w:rsidRPr="002F2C2A">
        <w:rPr>
          <w:rFonts w:cstheme="minorHAnsi"/>
          <w:b/>
          <w:i/>
        </w:rPr>
        <w:lastRenderedPageBreak/>
        <w:t>AS 1248</w:t>
      </w:r>
    </w:p>
    <w:p w14:paraId="610A4D4C" w14:textId="77777777" w:rsidR="003A050D" w:rsidRPr="002F2C2A" w:rsidRDefault="003A050D" w:rsidP="003A050D">
      <w:pPr>
        <w:spacing w:after="120" w:line="256" w:lineRule="auto"/>
        <w:jc w:val="center"/>
        <w:rPr>
          <w:rFonts w:cstheme="minorHAnsi"/>
          <w:i/>
        </w:rPr>
      </w:pPr>
    </w:p>
    <w:p w14:paraId="63443E64" w14:textId="77777777" w:rsidR="003A050D" w:rsidRPr="002F2C2A" w:rsidRDefault="003A050D" w:rsidP="003A050D">
      <w:pPr>
        <w:spacing w:after="120" w:line="256" w:lineRule="auto"/>
        <w:jc w:val="center"/>
        <w:rPr>
          <w:rFonts w:cstheme="minorHAnsi"/>
          <w:i/>
        </w:rPr>
      </w:pPr>
      <w:r w:rsidRPr="002F2C2A">
        <w:rPr>
          <w:rFonts w:cstheme="minorHAnsi"/>
          <w:i/>
        </w:rPr>
        <w:t>Art. 1</w:t>
      </w:r>
    </w:p>
    <w:p w14:paraId="4C1A5DBD" w14:textId="77777777" w:rsidR="003A050D" w:rsidRPr="002F2C2A" w:rsidRDefault="003A050D" w:rsidP="003A050D">
      <w:pPr>
        <w:spacing w:after="120" w:line="256" w:lineRule="auto"/>
        <w:jc w:val="center"/>
        <w:rPr>
          <w:rFonts w:cstheme="minorHAnsi"/>
          <w:i/>
        </w:rPr>
      </w:pPr>
      <w:r w:rsidRPr="002F2C2A">
        <w:rPr>
          <w:rFonts w:cstheme="minorHAnsi"/>
          <w:i/>
        </w:rPr>
        <w:t>(Modifiche al codice dei contratti pubblici)</w:t>
      </w:r>
    </w:p>
    <w:p w14:paraId="2A8B0C94" w14:textId="77777777" w:rsidR="003A050D" w:rsidRPr="002F2C2A" w:rsidRDefault="003A050D" w:rsidP="003A050D">
      <w:pPr>
        <w:spacing w:after="120" w:line="256" w:lineRule="auto"/>
        <w:jc w:val="center"/>
        <w:rPr>
          <w:rFonts w:cstheme="minorHAnsi"/>
          <w:b/>
        </w:rPr>
      </w:pPr>
    </w:p>
    <w:p w14:paraId="336E5957" w14:textId="77777777" w:rsidR="003A050D" w:rsidRPr="002F2C2A" w:rsidRDefault="003A050D" w:rsidP="003A050D">
      <w:pPr>
        <w:spacing w:after="120" w:line="256" w:lineRule="auto"/>
        <w:jc w:val="center"/>
        <w:rPr>
          <w:rFonts w:cstheme="minorHAnsi"/>
          <w:b/>
        </w:rPr>
      </w:pPr>
      <w:r w:rsidRPr="002F2C2A">
        <w:rPr>
          <w:rFonts w:cstheme="minorHAnsi"/>
          <w:b/>
        </w:rPr>
        <w:t xml:space="preserve">Emendamento </w:t>
      </w:r>
    </w:p>
    <w:p w14:paraId="2B6634B3" w14:textId="77777777" w:rsidR="003A050D" w:rsidRPr="002F2C2A" w:rsidRDefault="003A050D" w:rsidP="003A050D">
      <w:pPr>
        <w:spacing w:after="0" w:line="240" w:lineRule="auto"/>
        <w:rPr>
          <w:rFonts w:cstheme="minorHAnsi"/>
          <w:b/>
        </w:rPr>
      </w:pPr>
    </w:p>
    <w:p w14:paraId="0B00858E" w14:textId="77777777" w:rsidR="003A050D" w:rsidRPr="002F2C2A" w:rsidRDefault="003A050D" w:rsidP="003A050D">
      <w:pPr>
        <w:spacing w:after="0" w:line="240" w:lineRule="auto"/>
        <w:rPr>
          <w:rFonts w:cstheme="minorHAnsi"/>
          <w:b/>
        </w:rPr>
      </w:pPr>
    </w:p>
    <w:p w14:paraId="2E1059DA" w14:textId="0479828E" w:rsidR="003A050D" w:rsidRPr="002F2C2A" w:rsidRDefault="003A050D" w:rsidP="003A050D">
      <w:pPr>
        <w:spacing w:after="0" w:line="240" w:lineRule="auto"/>
        <w:rPr>
          <w:rFonts w:cstheme="minorHAnsi"/>
          <w:b/>
        </w:rPr>
      </w:pPr>
      <w:r w:rsidRPr="002F2C2A">
        <w:rPr>
          <w:rFonts w:cstheme="minorHAnsi"/>
          <w:b/>
        </w:rPr>
        <w:t xml:space="preserve">All’articolo 1, comma 1, lettera t) </w:t>
      </w:r>
      <w:r w:rsidR="00D97B3F">
        <w:rPr>
          <w:rFonts w:cstheme="minorHAnsi"/>
          <w:b/>
        </w:rPr>
        <w:t xml:space="preserve">punto 1) </w:t>
      </w:r>
      <w:r w:rsidRPr="002F2C2A">
        <w:rPr>
          <w:rFonts w:cstheme="minorHAnsi"/>
          <w:b/>
        </w:rPr>
        <w:t>sopprimere le parole:</w:t>
      </w:r>
    </w:p>
    <w:p w14:paraId="4453BBB0" w14:textId="77777777" w:rsidR="003A050D" w:rsidRPr="002F2C2A" w:rsidRDefault="003A050D" w:rsidP="003A050D">
      <w:pPr>
        <w:spacing w:after="0" w:line="240" w:lineRule="auto"/>
        <w:rPr>
          <w:rFonts w:cstheme="minorHAnsi"/>
          <w:b/>
        </w:rPr>
      </w:pPr>
    </w:p>
    <w:p w14:paraId="5B543151" w14:textId="77777777" w:rsidR="003A050D" w:rsidRPr="002F2C2A" w:rsidRDefault="003A050D" w:rsidP="003A050D">
      <w:pPr>
        <w:spacing w:after="0" w:line="240" w:lineRule="auto"/>
        <w:rPr>
          <w:rFonts w:cstheme="minorHAnsi"/>
          <w:b/>
        </w:rPr>
      </w:pPr>
      <w:r w:rsidRPr="002F2C2A">
        <w:rPr>
          <w:rFonts w:cstheme="minorHAnsi"/>
          <w:b/>
        </w:rPr>
        <w:t>“il comma 2 è sostituito dal seguente:</w:t>
      </w:r>
    </w:p>
    <w:p w14:paraId="47F4DD39" w14:textId="77777777" w:rsidR="003A050D" w:rsidRPr="002F2C2A" w:rsidRDefault="003A050D" w:rsidP="003A050D">
      <w:pPr>
        <w:pStyle w:val="Default"/>
        <w:jc w:val="both"/>
        <w:rPr>
          <w:rFonts w:asciiTheme="minorHAnsi" w:hAnsiTheme="minorHAnsi" w:cstheme="minorHAnsi"/>
          <w:sz w:val="22"/>
          <w:szCs w:val="22"/>
        </w:rPr>
      </w:pPr>
      <w:r w:rsidRPr="002F2C2A">
        <w:rPr>
          <w:rFonts w:asciiTheme="minorHAnsi" w:hAnsiTheme="minorHAnsi" w:cstheme="minorHAnsi"/>
          <w:b/>
          <w:bCs/>
          <w:sz w:val="22"/>
          <w:szCs w:val="22"/>
        </w:rPr>
        <w:t xml:space="preserve">“2. Quando il criterio di aggiudicazione è quello del prezzo più basso e il numero delle offerte ammesse </w:t>
      </w:r>
      <w:proofErr w:type="spellStart"/>
      <w:proofErr w:type="gramStart"/>
      <w:r w:rsidRPr="002F2C2A">
        <w:rPr>
          <w:rFonts w:asciiTheme="minorHAnsi" w:hAnsiTheme="minorHAnsi" w:cstheme="minorHAnsi"/>
          <w:b/>
          <w:bCs/>
          <w:sz w:val="22"/>
          <w:szCs w:val="22"/>
        </w:rPr>
        <w:t>e'</w:t>
      </w:r>
      <w:proofErr w:type="spellEnd"/>
      <w:proofErr w:type="gramEnd"/>
      <w:r w:rsidRPr="002F2C2A">
        <w:rPr>
          <w:rFonts w:asciiTheme="minorHAnsi" w:hAnsiTheme="minorHAnsi" w:cstheme="minorHAnsi"/>
          <w:b/>
          <w:bCs/>
          <w:sz w:val="22"/>
          <w:szCs w:val="22"/>
        </w:rPr>
        <w:t xml:space="preserve">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40"/>
      </w:tblGrid>
      <w:tr w:rsidR="003A050D" w:rsidRPr="002F2C2A" w14:paraId="5B1A741D" w14:textId="77777777" w:rsidTr="00BC2FFA">
        <w:trPr>
          <w:trHeight w:val="393"/>
        </w:trPr>
        <w:tc>
          <w:tcPr>
            <w:tcW w:w="9240" w:type="dxa"/>
          </w:tcPr>
          <w:p w14:paraId="17D7A3A9" w14:textId="77777777" w:rsidR="003A050D" w:rsidRPr="002F2C2A" w:rsidRDefault="003A050D" w:rsidP="00BC2FFA">
            <w:pPr>
              <w:pStyle w:val="Default"/>
              <w:numPr>
                <w:ilvl w:val="0"/>
                <w:numId w:val="2"/>
              </w:numPr>
              <w:jc w:val="both"/>
              <w:rPr>
                <w:rFonts w:asciiTheme="minorHAnsi" w:hAnsiTheme="minorHAnsi" w:cstheme="minorHAnsi"/>
                <w:b/>
                <w:bCs/>
                <w:sz w:val="22"/>
                <w:szCs w:val="22"/>
              </w:rPr>
            </w:pPr>
            <w:r w:rsidRPr="002F2C2A">
              <w:rPr>
                <w:rFonts w:asciiTheme="minorHAnsi" w:hAnsiTheme="minorHAnsi" w:cstheme="minorHAnsi"/>
                <w:b/>
                <w:bCs/>
                <w:sz w:val="22"/>
                <w:szCs w:val="22"/>
              </w:rPr>
              <w:t>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tbl>
            <w:tblPr>
              <w:tblW w:w="9250" w:type="dxa"/>
              <w:tblBorders>
                <w:top w:val="nil"/>
                <w:left w:val="nil"/>
                <w:bottom w:val="nil"/>
                <w:right w:val="nil"/>
              </w:tblBorders>
              <w:tblLayout w:type="fixed"/>
              <w:tblLook w:val="0000" w:firstRow="0" w:lastRow="0" w:firstColumn="0" w:lastColumn="0" w:noHBand="0" w:noVBand="0"/>
            </w:tblPr>
            <w:tblGrid>
              <w:gridCol w:w="9250"/>
            </w:tblGrid>
            <w:tr w:rsidR="003A050D" w:rsidRPr="002F2C2A" w14:paraId="3403A492" w14:textId="77777777" w:rsidTr="00BC2FFA">
              <w:trPr>
                <w:trHeight w:val="393"/>
              </w:trPr>
              <w:tc>
                <w:tcPr>
                  <w:tcW w:w="9245" w:type="dxa"/>
                </w:tcPr>
                <w:p w14:paraId="46AE369A" w14:textId="77777777" w:rsidR="003A050D" w:rsidRPr="002F2C2A" w:rsidRDefault="003A050D" w:rsidP="00BC2FFA">
                  <w:pPr>
                    <w:pStyle w:val="Default"/>
                    <w:numPr>
                      <w:ilvl w:val="0"/>
                      <w:numId w:val="2"/>
                    </w:numPr>
                    <w:jc w:val="both"/>
                    <w:rPr>
                      <w:rFonts w:asciiTheme="minorHAnsi" w:hAnsiTheme="minorHAnsi" w:cstheme="minorHAnsi"/>
                      <w:b/>
                      <w:bCs/>
                      <w:sz w:val="22"/>
                      <w:szCs w:val="22"/>
                    </w:rPr>
                  </w:pPr>
                  <w:r w:rsidRPr="002F2C2A">
                    <w:rPr>
                      <w:rFonts w:asciiTheme="minorHAnsi" w:hAnsiTheme="minorHAnsi" w:cstheme="minorHAnsi"/>
                      <w:b/>
                      <w:bCs/>
                      <w:sz w:val="22"/>
                      <w:szCs w:val="22"/>
                    </w:rPr>
                    <w:t>calcolo dello scarto medio aritmetico dei ribassi percentuali che superano la media calcolata ai sensi della lettera a);</w:t>
                  </w:r>
                </w:p>
                <w:p w14:paraId="2471923B" w14:textId="77777777" w:rsidR="003A050D" w:rsidRPr="002F2C2A" w:rsidRDefault="003A050D" w:rsidP="00BC2FFA">
                  <w:pPr>
                    <w:pStyle w:val="Default"/>
                    <w:numPr>
                      <w:ilvl w:val="0"/>
                      <w:numId w:val="2"/>
                    </w:numPr>
                    <w:jc w:val="both"/>
                    <w:rPr>
                      <w:rFonts w:asciiTheme="minorHAnsi" w:hAnsiTheme="minorHAnsi" w:cstheme="minorHAnsi"/>
                      <w:sz w:val="22"/>
                      <w:szCs w:val="22"/>
                    </w:rPr>
                  </w:pPr>
                  <w:r w:rsidRPr="002F2C2A">
                    <w:rPr>
                      <w:rFonts w:asciiTheme="minorHAnsi" w:hAnsiTheme="minorHAnsi" w:cstheme="minorHAnsi"/>
                      <w:b/>
                      <w:bCs/>
                      <w:sz w:val="22"/>
                      <w:szCs w:val="22"/>
                    </w:rPr>
                    <w:t xml:space="preserve">calcolo della soglia come somma della media aritmetica e dello scarto medio aritmetico dei ribassi di cui alla lettera b) </w:t>
                  </w:r>
                </w:p>
              </w:tc>
            </w:tr>
            <w:tr w:rsidR="003A050D" w:rsidRPr="002F2C2A" w14:paraId="7FE7EFF6" w14:textId="77777777" w:rsidTr="00BC2FFA">
              <w:trPr>
                <w:trHeight w:val="614"/>
              </w:trPr>
              <w:tc>
                <w:tcPr>
                  <w:tcW w:w="9250" w:type="dxa"/>
                </w:tcPr>
                <w:p w14:paraId="0ACD454A" w14:textId="77777777" w:rsidR="003A050D" w:rsidRPr="002F2C2A" w:rsidRDefault="003A050D" w:rsidP="00BC2FFA">
                  <w:pPr>
                    <w:pStyle w:val="Default"/>
                    <w:numPr>
                      <w:ilvl w:val="0"/>
                      <w:numId w:val="2"/>
                    </w:numPr>
                    <w:jc w:val="both"/>
                    <w:rPr>
                      <w:rFonts w:asciiTheme="minorHAnsi" w:hAnsiTheme="minorHAnsi" w:cstheme="minorHAnsi"/>
                      <w:sz w:val="22"/>
                      <w:szCs w:val="22"/>
                    </w:rPr>
                  </w:pPr>
                  <w:r w:rsidRPr="002F2C2A">
                    <w:rPr>
                      <w:rFonts w:asciiTheme="minorHAnsi" w:hAnsiTheme="minorHAnsi" w:cstheme="minorHAnsi"/>
                      <w:b/>
                      <w:bCs/>
                      <w:sz w:val="22"/>
                      <w:szCs w:val="22"/>
                    </w:rPr>
                    <w:t xml:space="preserve">la soglia calcolata al punto c) viene decrementata di un valore percentuale pari al prodotto delle prime due cifre dopo la virgola della somma dei ribassi di cui alla lettera a) applicato allo scarto medio aritmetico di cui alla lettera b” </w:t>
                  </w:r>
                </w:p>
              </w:tc>
            </w:tr>
          </w:tbl>
          <w:p w14:paraId="7FEDA687" w14:textId="77777777" w:rsidR="003A050D" w:rsidRPr="002F2C2A" w:rsidRDefault="003A050D" w:rsidP="00BC2FFA">
            <w:pPr>
              <w:pStyle w:val="Default"/>
              <w:rPr>
                <w:rFonts w:asciiTheme="minorHAnsi" w:hAnsiTheme="minorHAnsi" w:cstheme="minorHAnsi"/>
                <w:sz w:val="22"/>
                <w:szCs w:val="22"/>
              </w:rPr>
            </w:pPr>
          </w:p>
        </w:tc>
      </w:tr>
    </w:tbl>
    <w:p w14:paraId="20E56C1B" w14:textId="77777777" w:rsidR="003A050D" w:rsidRPr="002F2C2A" w:rsidRDefault="003A050D" w:rsidP="003A050D">
      <w:pPr>
        <w:spacing w:after="0" w:line="240" w:lineRule="auto"/>
        <w:jc w:val="both"/>
        <w:rPr>
          <w:rFonts w:cstheme="minorHAnsi"/>
          <w:i/>
        </w:rPr>
      </w:pPr>
    </w:p>
    <w:p w14:paraId="1C710D0B" w14:textId="7734B216" w:rsidR="003A050D" w:rsidRDefault="00580F09" w:rsidP="003A050D">
      <w:pPr>
        <w:spacing w:after="0" w:line="240" w:lineRule="auto"/>
        <w:jc w:val="both"/>
        <w:rPr>
          <w:rFonts w:cstheme="minorHAnsi"/>
          <w:i/>
        </w:rPr>
      </w:pPr>
      <w:r>
        <w:rPr>
          <w:rFonts w:cstheme="minorHAnsi"/>
          <w:i/>
        </w:rPr>
        <w:t>Conseguentemente prima del punto 2-bis inserire le seguenti parole</w:t>
      </w:r>
    </w:p>
    <w:p w14:paraId="216555BC" w14:textId="77777777" w:rsidR="00580F09" w:rsidRDefault="00580F09" w:rsidP="003A050D">
      <w:pPr>
        <w:spacing w:after="0" w:line="240" w:lineRule="auto"/>
        <w:jc w:val="both"/>
        <w:rPr>
          <w:rFonts w:cstheme="minorHAnsi"/>
          <w:i/>
        </w:rPr>
      </w:pPr>
    </w:p>
    <w:p w14:paraId="3034450E" w14:textId="6D896E3F" w:rsidR="00580F09" w:rsidRDefault="00580F09" w:rsidP="003A050D">
      <w:pPr>
        <w:spacing w:after="0" w:line="240" w:lineRule="auto"/>
        <w:jc w:val="both"/>
        <w:rPr>
          <w:rFonts w:cstheme="minorHAnsi"/>
          <w:i/>
        </w:rPr>
      </w:pPr>
      <w:r>
        <w:rPr>
          <w:rFonts w:cstheme="minorHAnsi"/>
          <w:b/>
        </w:rPr>
        <w:t>“Dopo il comma 2 aggiungere i seguenti:”</w:t>
      </w:r>
    </w:p>
    <w:p w14:paraId="0F802F90" w14:textId="77777777" w:rsidR="00580F09" w:rsidRPr="002F2C2A" w:rsidRDefault="00580F09" w:rsidP="003A050D">
      <w:pPr>
        <w:spacing w:after="0" w:line="240" w:lineRule="auto"/>
        <w:jc w:val="both"/>
        <w:rPr>
          <w:rFonts w:cstheme="minorHAnsi"/>
          <w:i/>
        </w:rPr>
      </w:pPr>
    </w:p>
    <w:p w14:paraId="380E328B" w14:textId="77777777" w:rsidR="003A050D" w:rsidRPr="002F2C2A" w:rsidRDefault="003A050D" w:rsidP="003A050D">
      <w:pPr>
        <w:spacing w:after="0" w:line="240" w:lineRule="auto"/>
        <w:jc w:val="both"/>
        <w:rPr>
          <w:rFonts w:cstheme="minorHAnsi"/>
          <w:i/>
        </w:rPr>
      </w:pPr>
    </w:p>
    <w:p w14:paraId="13B5C648" w14:textId="77777777" w:rsidR="003A050D" w:rsidRPr="002F2C2A" w:rsidRDefault="003A050D" w:rsidP="003A050D">
      <w:pPr>
        <w:spacing w:after="0" w:line="240" w:lineRule="auto"/>
        <w:jc w:val="both"/>
        <w:rPr>
          <w:rFonts w:cstheme="minorHAnsi"/>
          <w:i/>
        </w:rPr>
      </w:pPr>
      <w:r w:rsidRPr="002F2C2A">
        <w:rPr>
          <w:rFonts w:cstheme="minorHAnsi"/>
          <w:i/>
        </w:rPr>
        <w:t>Motivazione</w:t>
      </w:r>
    </w:p>
    <w:p w14:paraId="3F846C15" w14:textId="77777777" w:rsidR="003A050D" w:rsidRPr="002F2C2A" w:rsidRDefault="003A050D" w:rsidP="003A050D">
      <w:pPr>
        <w:spacing w:after="0" w:line="240" w:lineRule="auto"/>
        <w:jc w:val="both"/>
        <w:rPr>
          <w:rFonts w:cstheme="minorHAnsi"/>
          <w:i/>
          <w:lang w:eastAsia="it-IT"/>
        </w:rPr>
      </w:pPr>
    </w:p>
    <w:p w14:paraId="563336BF" w14:textId="77777777" w:rsidR="003A050D" w:rsidRPr="002F2C2A" w:rsidRDefault="003A050D" w:rsidP="003A050D">
      <w:pPr>
        <w:spacing w:after="0" w:line="240" w:lineRule="auto"/>
        <w:jc w:val="both"/>
        <w:rPr>
          <w:rFonts w:cstheme="minorHAnsi"/>
          <w:i/>
          <w:lang w:eastAsia="it-IT"/>
        </w:rPr>
      </w:pPr>
      <w:r w:rsidRPr="002F2C2A">
        <w:rPr>
          <w:rFonts w:cstheme="minorHAnsi"/>
          <w:i/>
          <w:lang w:eastAsia="it-IT"/>
        </w:rPr>
        <w:t xml:space="preserve">Si ritiene opportuno ripristinare il testo previgente dell'art 97 comma 2 </w:t>
      </w:r>
      <w:proofErr w:type="spellStart"/>
      <w:r w:rsidRPr="002F2C2A">
        <w:rPr>
          <w:rFonts w:cstheme="minorHAnsi"/>
          <w:i/>
          <w:lang w:eastAsia="it-IT"/>
        </w:rPr>
        <w:t>lett</w:t>
      </w:r>
      <w:proofErr w:type="spellEnd"/>
      <w:r w:rsidRPr="002F2C2A">
        <w:rPr>
          <w:rFonts w:cstheme="minorHAnsi"/>
          <w:i/>
          <w:lang w:eastAsia="it-IT"/>
        </w:rPr>
        <w:t xml:space="preserve"> da a) a lett. e) del Codice e dei parametri ivi indicati per determinare la soglia di anomalia; il metodo è oramai consolidato presso le stazioni appaltanti; la modifica introdotta non comporta alcuna semplificazione.</w:t>
      </w:r>
    </w:p>
    <w:p w14:paraId="532EBA94" w14:textId="05C8246B" w:rsidR="0064326D" w:rsidRDefault="0064326D" w:rsidP="00874623">
      <w:pPr>
        <w:spacing w:after="120" w:line="256" w:lineRule="auto"/>
        <w:jc w:val="center"/>
        <w:rPr>
          <w:rFonts w:cstheme="minorHAnsi"/>
          <w:b/>
          <w:i/>
        </w:rPr>
      </w:pPr>
    </w:p>
    <w:p w14:paraId="6A29C6FB" w14:textId="5FC3682B" w:rsidR="003A050D" w:rsidRDefault="003A050D" w:rsidP="00874623">
      <w:pPr>
        <w:spacing w:after="120" w:line="256" w:lineRule="auto"/>
        <w:jc w:val="center"/>
        <w:rPr>
          <w:rFonts w:cstheme="minorHAnsi"/>
          <w:b/>
          <w:i/>
        </w:rPr>
      </w:pPr>
    </w:p>
    <w:p w14:paraId="6680236B" w14:textId="5CDBABFE" w:rsidR="003A050D" w:rsidRDefault="003A050D" w:rsidP="00874623">
      <w:pPr>
        <w:spacing w:after="120" w:line="256" w:lineRule="auto"/>
        <w:jc w:val="center"/>
        <w:rPr>
          <w:rFonts w:cstheme="minorHAnsi"/>
          <w:b/>
          <w:i/>
        </w:rPr>
      </w:pPr>
    </w:p>
    <w:p w14:paraId="72620D3B" w14:textId="36A28818" w:rsidR="003A050D" w:rsidRDefault="003A050D" w:rsidP="00874623">
      <w:pPr>
        <w:spacing w:after="120" w:line="256" w:lineRule="auto"/>
        <w:jc w:val="center"/>
        <w:rPr>
          <w:rFonts w:cstheme="minorHAnsi"/>
          <w:b/>
          <w:i/>
        </w:rPr>
      </w:pPr>
    </w:p>
    <w:p w14:paraId="144BDDB5" w14:textId="3D852C31" w:rsidR="003A050D" w:rsidRDefault="003A050D" w:rsidP="00874623">
      <w:pPr>
        <w:spacing w:after="120" w:line="256" w:lineRule="auto"/>
        <w:jc w:val="center"/>
        <w:rPr>
          <w:rFonts w:cstheme="minorHAnsi"/>
          <w:b/>
          <w:i/>
        </w:rPr>
      </w:pPr>
    </w:p>
    <w:p w14:paraId="38FD198F" w14:textId="60CA60E8" w:rsidR="003A050D" w:rsidRDefault="003A050D" w:rsidP="00874623">
      <w:pPr>
        <w:spacing w:after="120" w:line="256" w:lineRule="auto"/>
        <w:jc w:val="center"/>
        <w:rPr>
          <w:rFonts w:cstheme="minorHAnsi"/>
          <w:b/>
          <w:i/>
        </w:rPr>
      </w:pPr>
    </w:p>
    <w:p w14:paraId="4EF49BF1" w14:textId="190F4977" w:rsidR="003A050D" w:rsidRDefault="003A050D" w:rsidP="00874623">
      <w:pPr>
        <w:spacing w:after="120" w:line="256" w:lineRule="auto"/>
        <w:jc w:val="center"/>
        <w:rPr>
          <w:rFonts w:cstheme="minorHAnsi"/>
          <w:b/>
          <w:i/>
        </w:rPr>
      </w:pPr>
    </w:p>
    <w:p w14:paraId="7A8216B2" w14:textId="77777777" w:rsidR="003A050D" w:rsidRDefault="003A050D" w:rsidP="00874623">
      <w:pPr>
        <w:spacing w:after="120" w:line="256" w:lineRule="auto"/>
        <w:jc w:val="center"/>
        <w:rPr>
          <w:rFonts w:cstheme="minorHAnsi"/>
          <w:b/>
          <w:i/>
        </w:rPr>
      </w:pPr>
    </w:p>
    <w:p w14:paraId="7DC9E53B" w14:textId="77777777" w:rsidR="003A050D" w:rsidRPr="002F2C2A" w:rsidRDefault="003A050D" w:rsidP="003A050D">
      <w:pPr>
        <w:spacing w:after="120" w:line="256" w:lineRule="auto"/>
        <w:jc w:val="center"/>
        <w:rPr>
          <w:rFonts w:cstheme="minorHAnsi"/>
          <w:b/>
          <w:i/>
        </w:rPr>
      </w:pPr>
      <w:r w:rsidRPr="002F2C2A">
        <w:rPr>
          <w:rFonts w:cstheme="minorHAnsi"/>
          <w:b/>
          <w:i/>
        </w:rPr>
        <w:t>AS 1248</w:t>
      </w:r>
    </w:p>
    <w:p w14:paraId="456C0F4E" w14:textId="77777777" w:rsidR="003A050D" w:rsidRPr="002F2C2A" w:rsidRDefault="003A050D" w:rsidP="003A050D">
      <w:pPr>
        <w:spacing w:after="120" w:line="256" w:lineRule="auto"/>
        <w:jc w:val="center"/>
        <w:rPr>
          <w:rFonts w:cstheme="minorHAnsi"/>
          <w:i/>
        </w:rPr>
      </w:pPr>
    </w:p>
    <w:p w14:paraId="5D93FB60" w14:textId="77777777" w:rsidR="003A050D" w:rsidRPr="002F2C2A" w:rsidRDefault="003A050D" w:rsidP="003A050D">
      <w:pPr>
        <w:spacing w:after="120" w:line="256" w:lineRule="auto"/>
        <w:jc w:val="center"/>
        <w:rPr>
          <w:rFonts w:cstheme="minorHAnsi"/>
          <w:i/>
        </w:rPr>
      </w:pPr>
      <w:r w:rsidRPr="002F2C2A">
        <w:rPr>
          <w:rFonts w:cstheme="minorHAnsi"/>
          <w:i/>
        </w:rPr>
        <w:t>Art. 1</w:t>
      </w:r>
    </w:p>
    <w:p w14:paraId="111F7C20" w14:textId="77777777" w:rsidR="003A050D" w:rsidRPr="002F2C2A" w:rsidRDefault="003A050D" w:rsidP="003A050D">
      <w:pPr>
        <w:spacing w:after="120" w:line="256" w:lineRule="auto"/>
        <w:jc w:val="center"/>
        <w:rPr>
          <w:rFonts w:cstheme="minorHAnsi"/>
          <w:i/>
        </w:rPr>
      </w:pPr>
      <w:r w:rsidRPr="002F2C2A">
        <w:rPr>
          <w:rFonts w:cstheme="minorHAnsi"/>
          <w:i/>
        </w:rPr>
        <w:t>(Modifiche al codice dei contratti pubblici)</w:t>
      </w:r>
    </w:p>
    <w:p w14:paraId="7FE9A0D4" w14:textId="77777777" w:rsidR="003A050D" w:rsidRPr="002F2C2A" w:rsidRDefault="003A050D" w:rsidP="003A050D">
      <w:pPr>
        <w:spacing w:after="120" w:line="256" w:lineRule="auto"/>
        <w:jc w:val="center"/>
        <w:rPr>
          <w:rFonts w:cstheme="minorHAnsi"/>
          <w:b/>
        </w:rPr>
      </w:pPr>
    </w:p>
    <w:p w14:paraId="40CBD09D" w14:textId="77777777" w:rsidR="003A050D" w:rsidRPr="002F2C2A" w:rsidRDefault="003A050D" w:rsidP="003A050D">
      <w:pPr>
        <w:spacing w:after="120" w:line="256" w:lineRule="auto"/>
        <w:jc w:val="center"/>
        <w:rPr>
          <w:rFonts w:cstheme="minorHAnsi"/>
          <w:b/>
        </w:rPr>
      </w:pPr>
      <w:r w:rsidRPr="002F2C2A">
        <w:rPr>
          <w:rFonts w:cstheme="minorHAnsi"/>
          <w:b/>
        </w:rPr>
        <w:t xml:space="preserve">Emendamento </w:t>
      </w:r>
    </w:p>
    <w:p w14:paraId="660EEA94" w14:textId="77777777" w:rsidR="003A050D" w:rsidRPr="002F2C2A" w:rsidRDefault="003A050D" w:rsidP="003A050D">
      <w:pPr>
        <w:spacing w:after="0" w:line="240" w:lineRule="auto"/>
        <w:jc w:val="both"/>
        <w:rPr>
          <w:rFonts w:cstheme="minorHAnsi"/>
          <w:b/>
        </w:rPr>
      </w:pPr>
    </w:p>
    <w:p w14:paraId="654A1DE9" w14:textId="77777777" w:rsidR="003A050D" w:rsidRPr="002F2C2A" w:rsidRDefault="003A050D" w:rsidP="003A050D">
      <w:pPr>
        <w:spacing w:after="0" w:line="240" w:lineRule="auto"/>
        <w:jc w:val="both"/>
        <w:rPr>
          <w:rFonts w:cstheme="minorHAnsi"/>
          <w:b/>
        </w:rPr>
      </w:pPr>
    </w:p>
    <w:p w14:paraId="676A4DEE" w14:textId="77777777" w:rsidR="003A050D" w:rsidRDefault="003A050D" w:rsidP="003A050D">
      <w:pPr>
        <w:spacing w:after="0" w:line="240" w:lineRule="auto"/>
        <w:jc w:val="both"/>
        <w:rPr>
          <w:rFonts w:cstheme="minorHAnsi"/>
          <w:b/>
        </w:rPr>
      </w:pPr>
      <w:r w:rsidRPr="002F2C2A">
        <w:rPr>
          <w:rFonts w:cstheme="minorHAnsi"/>
          <w:b/>
        </w:rPr>
        <w:t xml:space="preserve">All’articolo 1, comma 1, lettera </w:t>
      </w:r>
      <w:r>
        <w:rPr>
          <w:rFonts w:cstheme="minorHAnsi"/>
          <w:b/>
        </w:rPr>
        <w:t>t</w:t>
      </w:r>
      <w:r w:rsidRPr="002F2C2A">
        <w:rPr>
          <w:rFonts w:cstheme="minorHAnsi"/>
          <w:b/>
        </w:rPr>
        <w:t>)</w:t>
      </w:r>
      <w:r>
        <w:rPr>
          <w:rFonts w:cstheme="minorHAnsi"/>
          <w:b/>
        </w:rPr>
        <w:t>, al punto 3 eliminare la seguente parola:</w:t>
      </w:r>
    </w:p>
    <w:p w14:paraId="743C9EF1" w14:textId="77777777" w:rsidR="003A050D" w:rsidRDefault="003A050D" w:rsidP="003A050D">
      <w:pPr>
        <w:spacing w:after="0" w:line="240" w:lineRule="auto"/>
        <w:jc w:val="both"/>
        <w:rPr>
          <w:rFonts w:cstheme="minorHAnsi"/>
          <w:b/>
        </w:rPr>
      </w:pPr>
    </w:p>
    <w:p w14:paraId="54AA6A94" w14:textId="77777777" w:rsidR="003A050D" w:rsidRPr="002F2C2A" w:rsidRDefault="003A050D" w:rsidP="003A050D">
      <w:pPr>
        <w:spacing w:after="0" w:line="240" w:lineRule="auto"/>
        <w:jc w:val="both"/>
        <w:rPr>
          <w:rFonts w:cstheme="minorHAnsi"/>
          <w:b/>
        </w:rPr>
      </w:pPr>
      <w:r>
        <w:rPr>
          <w:rFonts w:cstheme="minorHAnsi"/>
          <w:b/>
        </w:rPr>
        <w:t>“2-ter”.</w:t>
      </w:r>
    </w:p>
    <w:p w14:paraId="28C78051" w14:textId="77777777" w:rsidR="003A050D" w:rsidRPr="002F2C2A" w:rsidRDefault="003A050D" w:rsidP="003A050D">
      <w:pPr>
        <w:spacing w:after="0" w:line="240" w:lineRule="auto"/>
        <w:jc w:val="both"/>
        <w:rPr>
          <w:rFonts w:cstheme="minorHAnsi"/>
          <w:b/>
        </w:rPr>
      </w:pPr>
    </w:p>
    <w:p w14:paraId="08926105" w14:textId="77777777" w:rsidR="003A050D" w:rsidRPr="002F2C2A" w:rsidRDefault="003A050D" w:rsidP="003A050D">
      <w:pPr>
        <w:spacing w:after="0" w:line="240" w:lineRule="auto"/>
        <w:jc w:val="both"/>
        <w:rPr>
          <w:rFonts w:cstheme="minorHAnsi"/>
          <w:i/>
        </w:rPr>
      </w:pPr>
    </w:p>
    <w:p w14:paraId="72A0BC21" w14:textId="77777777" w:rsidR="003A050D" w:rsidRPr="002F2C2A" w:rsidRDefault="003A050D" w:rsidP="003A050D">
      <w:pPr>
        <w:spacing w:after="0" w:line="240" w:lineRule="auto"/>
        <w:jc w:val="both"/>
        <w:rPr>
          <w:rFonts w:cstheme="minorHAnsi"/>
          <w:i/>
        </w:rPr>
      </w:pPr>
      <w:r w:rsidRPr="002F2C2A">
        <w:rPr>
          <w:rFonts w:cstheme="minorHAnsi"/>
          <w:i/>
        </w:rPr>
        <w:t>Motivazione</w:t>
      </w:r>
    </w:p>
    <w:p w14:paraId="1B5E2A7D" w14:textId="77777777" w:rsidR="003A050D" w:rsidRPr="002F2C2A" w:rsidRDefault="003A050D" w:rsidP="003A050D">
      <w:pPr>
        <w:spacing w:after="0" w:line="240" w:lineRule="auto"/>
        <w:jc w:val="both"/>
        <w:rPr>
          <w:rFonts w:cstheme="minorHAnsi"/>
          <w:i/>
        </w:rPr>
      </w:pPr>
      <w:r>
        <w:rPr>
          <w:rFonts w:cstheme="minorHAnsi"/>
          <w:i/>
        </w:rPr>
        <w:t>L’emendamento elimina il richiamo al comma 2-ter in quanto tale comma non prevede alcun calcolo, ma demanda al MIT la rideterminazione delle modalità di calcolo.</w:t>
      </w:r>
    </w:p>
    <w:p w14:paraId="0690B17D" w14:textId="77777777" w:rsidR="003A050D" w:rsidRDefault="003A050D" w:rsidP="003A050D">
      <w:pPr>
        <w:spacing w:after="120" w:line="256" w:lineRule="auto"/>
        <w:jc w:val="center"/>
        <w:rPr>
          <w:rFonts w:cstheme="minorHAnsi"/>
          <w:b/>
          <w:i/>
        </w:rPr>
      </w:pPr>
    </w:p>
    <w:p w14:paraId="77F5C519" w14:textId="3C3A4D2A" w:rsidR="003A050D" w:rsidRDefault="003A050D" w:rsidP="003A050D">
      <w:pPr>
        <w:rPr>
          <w:rFonts w:cstheme="minorHAnsi"/>
          <w:b/>
          <w:i/>
        </w:rPr>
      </w:pPr>
      <w:r>
        <w:rPr>
          <w:rFonts w:cstheme="minorHAnsi"/>
          <w:b/>
          <w:i/>
        </w:rPr>
        <w:br w:type="page"/>
      </w:r>
    </w:p>
    <w:p w14:paraId="0FA11C94" w14:textId="77777777" w:rsidR="00596440" w:rsidRPr="002F2C2A" w:rsidRDefault="00596440" w:rsidP="00596440">
      <w:pPr>
        <w:spacing w:after="120" w:line="256" w:lineRule="auto"/>
        <w:jc w:val="center"/>
        <w:rPr>
          <w:rFonts w:cstheme="minorHAnsi"/>
          <w:b/>
          <w:i/>
        </w:rPr>
      </w:pPr>
      <w:r w:rsidRPr="002F2C2A">
        <w:rPr>
          <w:rFonts w:cstheme="minorHAnsi"/>
          <w:b/>
          <w:i/>
        </w:rPr>
        <w:lastRenderedPageBreak/>
        <w:t>AS 1248</w:t>
      </w:r>
    </w:p>
    <w:p w14:paraId="32D2066D" w14:textId="77777777" w:rsidR="00596440" w:rsidRPr="002F2C2A" w:rsidRDefault="00596440" w:rsidP="00596440">
      <w:pPr>
        <w:spacing w:after="120" w:line="256" w:lineRule="auto"/>
        <w:jc w:val="center"/>
        <w:rPr>
          <w:rFonts w:cstheme="minorHAnsi"/>
          <w:i/>
        </w:rPr>
      </w:pPr>
    </w:p>
    <w:p w14:paraId="3E4D40F7" w14:textId="77777777" w:rsidR="00596440" w:rsidRPr="002F2C2A" w:rsidRDefault="00596440" w:rsidP="00596440">
      <w:pPr>
        <w:spacing w:after="120" w:line="256" w:lineRule="auto"/>
        <w:jc w:val="center"/>
        <w:rPr>
          <w:rFonts w:cstheme="minorHAnsi"/>
          <w:i/>
        </w:rPr>
      </w:pPr>
      <w:r w:rsidRPr="002F2C2A">
        <w:rPr>
          <w:rFonts w:cstheme="minorHAnsi"/>
          <w:i/>
        </w:rPr>
        <w:t>Art. 1</w:t>
      </w:r>
    </w:p>
    <w:p w14:paraId="34C21481" w14:textId="77777777" w:rsidR="00596440" w:rsidRPr="002F2C2A" w:rsidRDefault="00596440" w:rsidP="00596440">
      <w:pPr>
        <w:spacing w:after="120" w:line="256" w:lineRule="auto"/>
        <w:jc w:val="center"/>
        <w:rPr>
          <w:rFonts w:cstheme="minorHAnsi"/>
          <w:i/>
        </w:rPr>
      </w:pPr>
      <w:r w:rsidRPr="002F2C2A">
        <w:rPr>
          <w:rFonts w:cstheme="minorHAnsi"/>
          <w:i/>
        </w:rPr>
        <w:t>(Modifiche al codice dei contratti pubblici)</w:t>
      </w:r>
    </w:p>
    <w:p w14:paraId="14996B5D" w14:textId="77777777" w:rsidR="00596440" w:rsidRPr="002F2C2A" w:rsidRDefault="00596440" w:rsidP="00596440">
      <w:pPr>
        <w:spacing w:after="120" w:line="256" w:lineRule="auto"/>
        <w:jc w:val="center"/>
        <w:rPr>
          <w:rFonts w:cstheme="minorHAnsi"/>
          <w:b/>
        </w:rPr>
      </w:pPr>
    </w:p>
    <w:p w14:paraId="5CB881BC" w14:textId="77777777" w:rsidR="00596440" w:rsidRPr="002F2C2A" w:rsidRDefault="00596440" w:rsidP="00596440">
      <w:pPr>
        <w:spacing w:after="120" w:line="256" w:lineRule="auto"/>
        <w:jc w:val="center"/>
        <w:rPr>
          <w:rFonts w:cstheme="minorHAnsi"/>
          <w:b/>
        </w:rPr>
      </w:pPr>
      <w:r w:rsidRPr="002F2C2A">
        <w:rPr>
          <w:rFonts w:cstheme="minorHAnsi"/>
          <w:b/>
        </w:rPr>
        <w:t xml:space="preserve">Emendamento </w:t>
      </w:r>
    </w:p>
    <w:p w14:paraId="2D55F6EB" w14:textId="77777777" w:rsidR="00596440" w:rsidRPr="002F2C2A" w:rsidRDefault="00596440" w:rsidP="00596440">
      <w:pPr>
        <w:spacing w:after="0" w:line="240" w:lineRule="auto"/>
        <w:jc w:val="both"/>
        <w:rPr>
          <w:rFonts w:cstheme="minorHAnsi"/>
          <w:b/>
        </w:rPr>
      </w:pPr>
    </w:p>
    <w:p w14:paraId="55EE653E" w14:textId="77777777" w:rsidR="00596440" w:rsidRPr="002F2C2A" w:rsidRDefault="00596440" w:rsidP="00596440">
      <w:pPr>
        <w:spacing w:after="0" w:line="240" w:lineRule="auto"/>
        <w:jc w:val="both"/>
        <w:rPr>
          <w:rFonts w:cstheme="minorHAnsi"/>
          <w:b/>
        </w:rPr>
      </w:pPr>
    </w:p>
    <w:p w14:paraId="35AEED7E" w14:textId="0909BA90" w:rsidR="00596440" w:rsidRDefault="00596440" w:rsidP="00596440">
      <w:pPr>
        <w:spacing w:after="0" w:line="240" w:lineRule="auto"/>
        <w:jc w:val="both"/>
        <w:rPr>
          <w:rFonts w:cstheme="minorHAnsi"/>
          <w:b/>
        </w:rPr>
      </w:pPr>
      <w:r w:rsidRPr="002F2C2A">
        <w:rPr>
          <w:rFonts w:cstheme="minorHAnsi"/>
          <w:b/>
        </w:rPr>
        <w:t>All’articolo 1, comma 1, lettera v)</w:t>
      </w:r>
      <w:r>
        <w:rPr>
          <w:rFonts w:cstheme="minorHAnsi"/>
          <w:b/>
        </w:rPr>
        <w:t>, punto 1) sopprimere le parole</w:t>
      </w:r>
      <w:r w:rsidRPr="002F2C2A">
        <w:rPr>
          <w:rFonts w:cstheme="minorHAnsi"/>
          <w:b/>
        </w:rPr>
        <w:t>:</w:t>
      </w:r>
    </w:p>
    <w:p w14:paraId="5546C94E" w14:textId="17A58882" w:rsidR="00596440" w:rsidRDefault="00596440" w:rsidP="00596440">
      <w:pPr>
        <w:spacing w:after="0" w:line="240" w:lineRule="auto"/>
        <w:jc w:val="both"/>
        <w:rPr>
          <w:rFonts w:cstheme="minorHAnsi"/>
          <w:b/>
        </w:rPr>
      </w:pPr>
    </w:p>
    <w:p w14:paraId="4472AE88" w14:textId="2DD63002" w:rsidR="00596440" w:rsidRPr="002F2C2A" w:rsidRDefault="00596440" w:rsidP="00596440">
      <w:pPr>
        <w:spacing w:after="0" w:line="240" w:lineRule="auto"/>
        <w:jc w:val="both"/>
        <w:rPr>
          <w:rFonts w:cstheme="minorHAnsi"/>
          <w:b/>
        </w:rPr>
      </w:pPr>
      <w:r>
        <w:rPr>
          <w:rFonts w:cstheme="minorHAnsi"/>
          <w:b/>
        </w:rPr>
        <w:t>“è indicato dalle stazioni appaltanti nel bando di gara e”</w:t>
      </w:r>
    </w:p>
    <w:p w14:paraId="12D9B8D1" w14:textId="77777777" w:rsidR="00596440" w:rsidRDefault="00596440" w:rsidP="00596440">
      <w:pPr>
        <w:rPr>
          <w:rFonts w:cstheme="minorHAnsi"/>
          <w:b/>
        </w:rPr>
      </w:pPr>
    </w:p>
    <w:p w14:paraId="4593ECB0" w14:textId="0F60CA84" w:rsidR="00596440" w:rsidRPr="00596440" w:rsidRDefault="00596440" w:rsidP="00596440">
      <w:pPr>
        <w:rPr>
          <w:rFonts w:cstheme="minorHAnsi"/>
        </w:rPr>
      </w:pPr>
      <w:r w:rsidRPr="00596440">
        <w:rPr>
          <w:rFonts w:cstheme="minorHAnsi"/>
        </w:rPr>
        <w:t>MOTIVAZIONE</w:t>
      </w:r>
    </w:p>
    <w:p w14:paraId="0F45E227" w14:textId="5C684C96" w:rsidR="00596440" w:rsidRPr="00596440" w:rsidRDefault="00596440" w:rsidP="00596440">
      <w:pPr>
        <w:rPr>
          <w:rFonts w:cstheme="minorHAnsi"/>
          <w:i/>
        </w:rPr>
      </w:pPr>
      <w:r>
        <w:rPr>
          <w:rFonts w:cstheme="minorHAnsi"/>
          <w:i/>
        </w:rPr>
        <w:t xml:space="preserve">Occorre chiarire che il ricorso al subappalto è sempre consentito, anche qualora non previsto nel bando di gara, nei nuovi limiti consentiti dalla legge. </w:t>
      </w:r>
      <w:proofErr w:type="gramStart"/>
      <w:r>
        <w:rPr>
          <w:rFonts w:cstheme="minorHAnsi"/>
          <w:i/>
        </w:rPr>
        <w:t>E’</w:t>
      </w:r>
      <w:proofErr w:type="gramEnd"/>
      <w:r>
        <w:rPr>
          <w:rFonts w:cstheme="minorHAnsi"/>
          <w:i/>
        </w:rPr>
        <w:t xml:space="preserve"> nella discrezionalità della stazione appaltante valutare l’offerta migliore anche sulla base delle scelte di ricorso al subappalto da parte degli operatori economici.</w:t>
      </w:r>
    </w:p>
    <w:p w14:paraId="56EBEFB5" w14:textId="77777777" w:rsidR="00596440" w:rsidRDefault="00596440" w:rsidP="00596440">
      <w:pPr>
        <w:rPr>
          <w:rFonts w:cstheme="minorHAnsi"/>
          <w:b/>
        </w:rPr>
      </w:pPr>
    </w:p>
    <w:p w14:paraId="3457CF71" w14:textId="77777777" w:rsidR="00596440" w:rsidRDefault="00596440" w:rsidP="00596440">
      <w:pPr>
        <w:rPr>
          <w:rFonts w:cstheme="minorHAnsi"/>
          <w:b/>
        </w:rPr>
      </w:pPr>
    </w:p>
    <w:p w14:paraId="27BDEFFA" w14:textId="77777777" w:rsidR="00596440" w:rsidRDefault="00596440" w:rsidP="00596440">
      <w:pPr>
        <w:rPr>
          <w:rFonts w:cstheme="minorHAnsi"/>
          <w:b/>
        </w:rPr>
      </w:pPr>
    </w:p>
    <w:p w14:paraId="3CAC2010" w14:textId="77777777" w:rsidR="00596440" w:rsidRDefault="00596440" w:rsidP="00596440">
      <w:pPr>
        <w:rPr>
          <w:rFonts w:cstheme="minorHAnsi"/>
          <w:b/>
        </w:rPr>
      </w:pPr>
      <w:r>
        <w:rPr>
          <w:rFonts w:cstheme="minorHAnsi"/>
          <w:b/>
        </w:rPr>
        <w:br w:type="page"/>
      </w:r>
    </w:p>
    <w:p w14:paraId="26F7717F" w14:textId="77777777" w:rsidR="003A050D" w:rsidRDefault="003A050D" w:rsidP="00874623">
      <w:pPr>
        <w:spacing w:after="120" w:line="256" w:lineRule="auto"/>
        <w:jc w:val="center"/>
        <w:rPr>
          <w:rFonts w:cstheme="minorHAnsi"/>
          <w:b/>
          <w:i/>
        </w:rPr>
      </w:pPr>
    </w:p>
    <w:p w14:paraId="657336B6" w14:textId="4CA6682D" w:rsidR="00874623" w:rsidRPr="002F2C2A" w:rsidRDefault="00874623" w:rsidP="00874623">
      <w:pPr>
        <w:spacing w:after="120" w:line="256" w:lineRule="auto"/>
        <w:jc w:val="center"/>
        <w:rPr>
          <w:rFonts w:cstheme="minorHAnsi"/>
          <w:b/>
          <w:i/>
        </w:rPr>
      </w:pPr>
      <w:r w:rsidRPr="002F2C2A">
        <w:rPr>
          <w:rFonts w:cstheme="minorHAnsi"/>
          <w:b/>
          <w:i/>
        </w:rPr>
        <w:t>AS 1248</w:t>
      </w:r>
    </w:p>
    <w:p w14:paraId="1006CF91" w14:textId="77777777" w:rsidR="00874623" w:rsidRPr="002F2C2A" w:rsidRDefault="00874623" w:rsidP="00874623">
      <w:pPr>
        <w:spacing w:after="120" w:line="256" w:lineRule="auto"/>
        <w:jc w:val="center"/>
        <w:rPr>
          <w:rFonts w:cstheme="minorHAnsi"/>
          <w:i/>
        </w:rPr>
      </w:pPr>
    </w:p>
    <w:p w14:paraId="7055B348" w14:textId="77777777" w:rsidR="00874623" w:rsidRPr="002F2C2A" w:rsidRDefault="00874623" w:rsidP="00874623">
      <w:pPr>
        <w:spacing w:after="120" w:line="256" w:lineRule="auto"/>
        <w:jc w:val="center"/>
        <w:rPr>
          <w:rFonts w:cstheme="minorHAnsi"/>
          <w:i/>
        </w:rPr>
      </w:pPr>
      <w:r w:rsidRPr="002F2C2A">
        <w:rPr>
          <w:rFonts w:cstheme="minorHAnsi"/>
          <w:i/>
        </w:rPr>
        <w:t>Art. 1</w:t>
      </w:r>
    </w:p>
    <w:p w14:paraId="22CBC78C" w14:textId="77777777" w:rsidR="00874623" w:rsidRPr="002F2C2A" w:rsidRDefault="00874623" w:rsidP="00874623">
      <w:pPr>
        <w:spacing w:after="120" w:line="256" w:lineRule="auto"/>
        <w:jc w:val="center"/>
        <w:rPr>
          <w:rFonts w:cstheme="minorHAnsi"/>
          <w:i/>
        </w:rPr>
      </w:pPr>
      <w:r w:rsidRPr="002F2C2A">
        <w:rPr>
          <w:rFonts w:cstheme="minorHAnsi"/>
          <w:i/>
        </w:rPr>
        <w:t>(Modifiche al codice dei contratti pubblici)</w:t>
      </w:r>
    </w:p>
    <w:p w14:paraId="7EB2F908" w14:textId="77777777" w:rsidR="00874623" w:rsidRPr="002F2C2A" w:rsidRDefault="00874623" w:rsidP="00874623">
      <w:pPr>
        <w:spacing w:after="120" w:line="256" w:lineRule="auto"/>
        <w:jc w:val="center"/>
        <w:rPr>
          <w:rFonts w:cstheme="minorHAnsi"/>
          <w:b/>
        </w:rPr>
      </w:pPr>
    </w:p>
    <w:p w14:paraId="3308AA6F" w14:textId="77777777" w:rsidR="00874623" w:rsidRPr="002F2C2A" w:rsidRDefault="00874623" w:rsidP="00874623">
      <w:pPr>
        <w:spacing w:after="120" w:line="256" w:lineRule="auto"/>
        <w:jc w:val="center"/>
        <w:rPr>
          <w:rFonts w:cstheme="minorHAnsi"/>
          <w:b/>
        </w:rPr>
      </w:pPr>
      <w:r w:rsidRPr="002F2C2A">
        <w:rPr>
          <w:rFonts w:cstheme="minorHAnsi"/>
          <w:b/>
        </w:rPr>
        <w:t xml:space="preserve">Emendamento </w:t>
      </w:r>
    </w:p>
    <w:p w14:paraId="6E7F27FB" w14:textId="77777777" w:rsidR="00874623" w:rsidRPr="002F2C2A" w:rsidRDefault="00874623" w:rsidP="00874623">
      <w:pPr>
        <w:spacing w:after="0" w:line="240" w:lineRule="auto"/>
        <w:jc w:val="both"/>
        <w:rPr>
          <w:rFonts w:cstheme="minorHAnsi"/>
          <w:b/>
        </w:rPr>
      </w:pPr>
    </w:p>
    <w:p w14:paraId="1F2DC936" w14:textId="77777777" w:rsidR="00874623" w:rsidRPr="002F2C2A" w:rsidRDefault="00874623" w:rsidP="00874623">
      <w:pPr>
        <w:spacing w:after="0" w:line="240" w:lineRule="auto"/>
        <w:jc w:val="both"/>
        <w:rPr>
          <w:rFonts w:cstheme="minorHAnsi"/>
          <w:b/>
        </w:rPr>
      </w:pPr>
    </w:p>
    <w:p w14:paraId="3A8CEE5D" w14:textId="77777777" w:rsidR="00874623" w:rsidRPr="002F2C2A" w:rsidRDefault="00874623" w:rsidP="00874623">
      <w:pPr>
        <w:spacing w:after="0" w:line="240" w:lineRule="auto"/>
        <w:jc w:val="both"/>
        <w:rPr>
          <w:rFonts w:cstheme="minorHAnsi"/>
          <w:b/>
        </w:rPr>
      </w:pPr>
      <w:r w:rsidRPr="002F2C2A">
        <w:rPr>
          <w:rFonts w:cstheme="minorHAnsi"/>
          <w:b/>
        </w:rPr>
        <w:t>All’articolo 1, comma 1, lettera v) sostituire il punto 6) con il seguente:</w:t>
      </w:r>
    </w:p>
    <w:p w14:paraId="4BA14624" w14:textId="77777777" w:rsidR="00874623" w:rsidRPr="002F2C2A" w:rsidRDefault="00874623" w:rsidP="00874623">
      <w:pPr>
        <w:spacing w:after="0" w:line="240" w:lineRule="auto"/>
        <w:jc w:val="both"/>
        <w:rPr>
          <w:rFonts w:cstheme="minorHAnsi"/>
          <w:b/>
        </w:rPr>
      </w:pPr>
    </w:p>
    <w:p w14:paraId="050CC38D" w14:textId="77777777" w:rsidR="00874623" w:rsidRPr="002F2C2A" w:rsidRDefault="00874623" w:rsidP="00874623">
      <w:pPr>
        <w:spacing w:after="0" w:line="240" w:lineRule="auto"/>
        <w:jc w:val="both"/>
        <w:rPr>
          <w:rFonts w:cstheme="minorHAnsi"/>
          <w:b/>
        </w:rPr>
      </w:pPr>
    </w:p>
    <w:p w14:paraId="55B69DFC" w14:textId="77777777" w:rsidR="00874623" w:rsidRPr="002F2C2A" w:rsidRDefault="00874623" w:rsidP="00874623">
      <w:pPr>
        <w:spacing w:after="0" w:line="240" w:lineRule="auto"/>
        <w:jc w:val="both"/>
        <w:rPr>
          <w:rFonts w:cstheme="minorHAnsi"/>
          <w:b/>
        </w:rPr>
      </w:pPr>
    </w:p>
    <w:p w14:paraId="59D7BB5D" w14:textId="77777777" w:rsidR="00874623" w:rsidRPr="002F2C2A" w:rsidRDefault="00874623" w:rsidP="00874623">
      <w:pPr>
        <w:spacing w:after="0" w:line="240" w:lineRule="auto"/>
        <w:jc w:val="both"/>
        <w:rPr>
          <w:rFonts w:cstheme="minorHAnsi"/>
          <w:b/>
        </w:rPr>
      </w:pPr>
      <w:r w:rsidRPr="002F2C2A">
        <w:rPr>
          <w:rFonts w:cstheme="minorHAnsi"/>
          <w:b/>
        </w:rPr>
        <w:t xml:space="preserve">«6) </w:t>
      </w:r>
      <w:proofErr w:type="gramStart"/>
      <w:r w:rsidRPr="002F2C2A">
        <w:rPr>
          <w:rFonts w:cstheme="minorHAnsi"/>
          <w:b/>
        </w:rPr>
        <w:t>E’</w:t>
      </w:r>
      <w:proofErr w:type="gramEnd"/>
      <w:r w:rsidRPr="002F2C2A">
        <w:rPr>
          <w:rFonts w:cstheme="minorHAnsi"/>
          <w:b/>
        </w:rPr>
        <w:t xml:space="preserve"> abrogato il comma </w:t>
      </w:r>
      <w:r w:rsidR="00386267" w:rsidRPr="002F2C2A">
        <w:rPr>
          <w:rFonts w:cstheme="minorHAnsi"/>
          <w:b/>
        </w:rPr>
        <w:t>13</w:t>
      </w:r>
      <w:r w:rsidRPr="002F2C2A">
        <w:rPr>
          <w:rFonts w:cstheme="minorHAnsi"/>
          <w:b/>
        </w:rPr>
        <w:t>»</w:t>
      </w:r>
    </w:p>
    <w:p w14:paraId="443BD16D" w14:textId="77777777" w:rsidR="00386267" w:rsidRPr="002F2C2A" w:rsidRDefault="00386267" w:rsidP="00874623">
      <w:pPr>
        <w:spacing w:after="0" w:line="240" w:lineRule="auto"/>
        <w:jc w:val="both"/>
        <w:rPr>
          <w:rFonts w:cstheme="minorHAnsi"/>
          <w:b/>
        </w:rPr>
      </w:pPr>
    </w:p>
    <w:p w14:paraId="45DE18FD" w14:textId="77777777" w:rsidR="00386267" w:rsidRPr="002F2C2A" w:rsidRDefault="00386267" w:rsidP="00874623">
      <w:pPr>
        <w:spacing w:after="0" w:line="240" w:lineRule="auto"/>
        <w:jc w:val="both"/>
        <w:rPr>
          <w:rFonts w:cstheme="minorHAnsi"/>
          <w:b/>
        </w:rPr>
      </w:pPr>
    </w:p>
    <w:p w14:paraId="74718C4E" w14:textId="77777777" w:rsidR="00386267" w:rsidRPr="002F2C2A" w:rsidRDefault="00386267" w:rsidP="00874623">
      <w:pPr>
        <w:spacing w:after="0" w:line="240" w:lineRule="auto"/>
        <w:jc w:val="both"/>
        <w:rPr>
          <w:rFonts w:cstheme="minorHAnsi"/>
          <w:i/>
        </w:rPr>
      </w:pPr>
    </w:p>
    <w:p w14:paraId="432089D7" w14:textId="77777777" w:rsidR="00386267" w:rsidRPr="002F2C2A" w:rsidRDefault="00386267" w:rsidP="00874623">
      <w:pPr>
        <w:spacing w:after="0" w:line="240" w:lineRule="auto"/>
        <w:jc w:val="both"/>
        <w:rPr>
          <w:rFonts w:cstheme="minorHAnsi"/>
          <w:i/>
        </w:rPr>
      </w:pPr>
    </w:p>
    <w:p w14:paraId="5254E089" w14:textId="77777777" w:rsidR="00386267" w:rsidRPr="002F2C2A" w:rsidRDefault="00386267" w:rsidP="00874623">
      <w:pPr>
        <w:spacing w:after="0" w:line="240" w:lineRule="auto"/>
        <w:jc w:val="both"/>
        <w:rPr>
          <w:rFonts w:cstheme="minorHAnsi"/>
          <w:i/>
        </w:rPr>
      </w:pPr>
      <w:r w:rsidRPr="002F2C2A">
        <w:rPr>
          <w:rFonts w:cstheme="minorHAnsi"/>
          <w:i/>
        </w:rPr>
        <w:t>MOTIVAZIONE</w:t>
      </w:r>
    </w:p>
    <w:p w14:paraId="1D36C309" w14:textId="77777777" w:rsidR="00386267" w:rsidRPr="002F2C2A" w:rsidRDefault="00386267" w:rsidP="00874623">
      <w:pPr>
        <w:spacing w:after="0" w:line="240" w:lineRule="auto"/>
        <w:jc w:val="both"/>
        <w:rPr>
          <w:rFonts w:cstheme="minorHAnsi"/>
          <w:i/>
        </w:rPr>
      </w:pPr>
      <w:r w:rsidRPr="002F2C2A">
        <w:rPr>
          <w:rFonts w:cstheme="minorHAnsi"/>
          <w:i/>
        </w:rPr>
        <w:t>Si prevede l’eliminazione della previsione del pagamento diretto della Stazione Appaltante al subappaltatore per evitare complicazioni contabili all’amministrazione.</w:t>
      </w:r>
    </w:p>
    <w:p w14:paraId="58E4ECE3" w14:textId="77777777" w:rsidR="00874623" w:rsidRPr="002F2C2A" w:rsidRDefault="00874623">
      <w:pPr>
        <w:rPr>
          <w:rFonts w:cstheme="minorHAnsi"/>
          <w:b/>
        </w:rPr>
      </w:pPr>
    </w:p>
    <w:p w14:paraId="61609847" w14:textId="59E5D1A3" w:rsidR="00874623" w:rsidRDefault="00874623">
      <w:pPr>
        <w:rPr>
          <w:rFonts w:cstheme="minorHAnsi"/>
          <w:b/>
        </w:rPr>
      </w:pPr>
      <w:r w:rsidRPr="002F2C2A">
        <w:rPr>
          <w:rFonts w:cstheme="minorHAnsi"/>
          <w:b/>
        </w:rPr>
        <w:br w:type="page"/>
      </w:r>
    </w:p>
    <w:p w14:paraId="2EF0599F" w14:textId="77777777" w:rsidR="007501ED" w:rsidRDefault="007501ED" w:rsidP="007501ED">
      <w:pPr>
        <w:spacing w:after="120" w:line="256" w:lineRule="auto"/>
        <w:jc w:val="center"/>
        <w:rPr>
          <w:rFonts w:cstheme="minorHAnsi"/>
          <w:b/>
          <w:i/>
        </w:rPr>
      </w:pPr>
    </w:p>
    <w:p w14:paraId="44625066" w14:textId="77777777" w:rsidR="007501ED" w:rsidRPr="002F2C2A" w:rsidRDefault="007501ED">
      <w:pPr>
        <w:rPr>
          <w:rFonts w:cstheme="minorHAnsi"/>
          <w:b/>
        </w:rPr>
      </w:pPr>
    </w:p>
    <w:p w14:paraId="07FCD44E" w14:textId="77777777" w:rsidR="00CF75E9" w:rsidRPr="002F2C2A" w:rsidRDefault="00CF75E9" w:rsidP="00CF75E9">
      <w:pPr>
        <w:spacing w:after="120" w:line="256" w:lineRule="auto"/>
        <w:jc w:val="center"/>
        <w:rPr>
          <w:rFonts w:cstheme="minorHAnsi"/>
          <w:b/>
          <w:i/>
        </w:rPr>
      </w:pPr>
      <w:bookmarkStart w:id="9" w:name="_Hlk8032422"/>
      <w:bookmarkStart w:id="10" w:name="_Hlk7784482"/>
      <w:r w:rsidRPr="002F2C2A">
        <w:rPr>
          <w:rFonts w:cstheme="minorHAnsi"/>
          <w:b/>
          <w:i/>
        </w:rPr>
        <w:t>AS 1248</w:t>
      </w:r>
    </w:p>
    <w:p w14:paraId="0969583B" w14:textId="77777777" w:rsidR="00CF75E9" w:rsidRPr="002F2C2A" w:rsidRDefault="00CF75E9" w:rsidP="00CF75E9">
      <w:pPr>
        <w:spacing w:after="120" w:line="256" w:lineRule="auto"/>
        <w:jc w:val="center"/>
        <w:rPr>
          <w:rFonts w:cstheme="minorHAnsi"/>
          <w:i/>
        </w:rPr>
      </w:pPr>
    </w:p>
    <w:p w14:paraId="296A8323"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763595ED"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00C5987E" w14:textId="77777777" w:rsidR="00CF75E9" w:rsidRPr="002F2C2A" w:rsidRDefault="00CF75E9" w:rsidP="00CF75E9">
      <w:pPr>
        <w:spacing w:after="120" w:line="256" w:lineRule="auto"/>
        <w:jc w:val="center"/>
        <w:rPr>
          <w:rFonts w:cstheme="minorHAnsi"/>
          <w:b/>
        </w:rPr>
      </w:pPr>
    </w:p>
    <w:p w14:paraId="3777C2C3"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08777408" w14:textId="77777777" w:rsidR="00CF75E9" w:rsidRPr="002F2C2A" w:rsidRDefault="00CF75E9" w:rsidP="00972867">
      <w:pPr>
        <w:spacing w:after="0" w:line="240" w:lineRule="auto"/>
        <w:jc w:val="both"/>
        <w:rPr>
          <w:rFonts w:cstheme="minorHAnsi"/>
          <w:b/>
        </w:rPr>
      </w:pPr>
    </w:p>
    <w:p w14:paraId="69AB16E5" w14:textId="77777777" w:rsidR="00470445" w:rsidRPr="002F2C2A" w:rsidRDefault="00470445" w:rsidP="00972867">
      <w:pPr>
        <w:spacing w:after="0" w:line="240" w:lineRule="auto"/>
        <w:jc w:val="both"/>
        <w:rPr>
          <w:rFonts w:cstheme="minorHAnsi"/>
          <w:b/>
        </w:rPr>
      </w:pPr>
    </w:p>
    <w:p w14:paraId="7ECA0B14" w14:textId="77777777" w:rsidR="0066626F" w:rsidRDefault="0066626F" w:rsidP="00972867">
      <w:pPr>
        <w:spacing w:after="0" w:line="240" w:lineRule="auto"/>
        <w:jc w:val="both"/>
        <w:rPr>
          <w:rFonts w:cstheme="minorHAnsi"/>
          <w:b/>
        </w:rPr>
      </w:pPr>
    </w:p>
    <w:p w14:paraId="7269A03C" w14:textId="216B7CFA" w:rsidR="005133FC" w:rsidRDefault="005133FC" w:rsidP="005133FC">
      <w:pPr>
        <w:spacing w:after="120"/>
        <w:jc w:val="both"/>
        <w:rPr>
          <w:b/>
        </w:rPr>
      </w:pPr>
      <w:r w:rsidRPr="00877E81">
        <w:rPr>
          <w:b/>
        </w:rPr>
        <w:t xml:space="preserve">All’articolo 1, comma 1, lettera </w:t>
      </w:r>
      <w:r>
        <w:rPr>
          <w:b/>
        </w:rPr>
        <w:t>aa</w:t>
      </w:r>
      <w:r w:rsidRPr="00877E81">
        <w:rPr>
          <w:b/>
        </w:rPr>
        <w:t>)</w:t>
      </w:r>
      <w:r>
        <w:rPr>
          <w:b/>
        </w:rPr>
        <w:t xml:space="preserve"> </w:t>
      </w:r>
      <w:bookmarkEnd w:id="9"/>
      <w:r>
        <w:rPr>
          <w:b/>
        </w:rPr>
        <w:t>le parole “</w:t>
      </w:r>
      <w:r w:rsidRPr="00F23C79">
        <w:rPr>
          <w:b/>
        </w:rPr>
        <w:t>per le attività di progettazione, di coordinamento della sicurezza in fase di progettazione ed esecuzione, di verifica preventiva della progettazione</w:t>
      </w:r>
      <w:r>
        <w:rPr>
          <w:b/>
        </w:rPr>
        <w:t xml:space="preserve">” sono sostituite dalle parole “per le attività di programmazione della spesa per investimenti, di </w:t>
      </w:r>
      <w:r w:rsidRPr="00F23C79">
        <w:rPr>
          <w:b/>
        </w:rPr>
        <w:t>progettazione, di coordinamento della sicurezza in fase di progettazione ed esecuzione, di verifica preventiva della progettazione</w:t>
      </w:r>
      <w:r>
        <w:rPr>
          <w:b/>
        </w:rPr>
        <w:t>, di predisposizione e di controllo delle procedure di gara e di esecuzione dei contratti pubblici”.</w:t>
      </w:r>
    </w:p>
    <w:p w14:paraId="59351801" w14:textId="77777777" w:rsidR="005133FC" w:rsidRDefault="005133FC" w:rsidP="005133FC">
      <w:pPr>
        <w:spacing w:after="120"/>
        <w:jc w:val="both"/>
        <w:rPr>
          <w:b/>
        </w:rPr>
      </w:pPr>
    </w:p>
    <w:p w14:paraId="64E6C217" w14:textId="77777777" w:rsidR="005133FC" w:rsidRPr="00184323" w:rsidRDefault="005133FC" w:rsidP="005133FC">
      <w:pPr>
        <w:spacing w:after="120"/>
        <w:jc w:val="both"/>
        <w:rPr>
          <w:i/>
        </w:rPr>
      </w:pPr>
      <w:r w:rsidRPr="00184323">
        <w:rPr>
          <w:i/>
        </w:rPr>
        <w:t>Motivazione</w:t>
      </w:r>
    </w:p>
    <w:p w14:paraId="46E4F9EC" w14:textId="61C26666" w:rsidR="00972867" w:rsidRPr="005133FC" w:rsidRDefault="005133FC" w:rsidP="005133FC">
      <w:pPr>
        <w:spacing w:after="120"/>
        <w:jc w:val="both"/>
        <w:rPr>
          <w:i/>
        </w:rPr>
      </w:pPr>
      <w:proofErr w:type="gramStart"/>
      <w:r>
        <w:rPr>
          <w:i/>
        </w:rPr>
        <w:t>E’</w:t>
      </w:r>
      <w:proofErr w:type="gramEnd"/>
      <w:r>
        <w:rPr>
          <w:i/>
        </w:rPr>
        <w:t xml:space="preserve"> essenziale ricomprendere negli incentivi tecnici anche le altre attività previste oggi nella norma oltre che quelle di progettazione. </w:t>
      </w:r>
      <w:r w:rsidR="00972867" w:rsidRPr="00836E31">
        <w:rPr>
          <w:rFonts w:cstheme="minorHAnsi"/>
          <w:i/>
          <w:lang w:eastAsia="it-IT"/>
        </w:rPr>
        <w:t xml:space="preserve">La formulazione proposta </w:t>
      </w:r>
      <w:r w:rsidR="00470445" w:rsidRPr="00836E31">
        <w:rPr>
          <w:rFonts w:cstheme="minorHAnsi"/>
          <w:i/>
          <w:lang w:eastAsia="it-IT"/>
        </w:rPr>
        <w:t>è molto</w:t>
      </w:r>
      <w:r w:rsidR="00972867" w:rsidRPr="00836E31">
        <w:rPr>
          <w:rFonts w:cstheme="minorHAnsi"/>
          <w:i/>
          <w:lang w:eastAsia="it-IT"/>
        </w:rPr>
        <w:t xml:space="preserve"> più completa e meglio individua le prestazioni/attività professionali e specialistiche in cui si esplica il complesso iter della realizzazione dell'appalto.</w:t>
      </w:r>
    </w:p>
    <w:p w14:paraId="5954A30E" w14:textId="77777777" w:rsidR="00F23C79" w:rsidRPr="002F2C2A" w:rsidRDefault="00F23C79" w:rsidP="00972867">
      <w:pPr>
        <w:spacing w:after="0" w:line="240" w:lineRule="auto"/>
        <w:jc w:val="both"/>
        <w:rPr>
          <w:rFonts w:cstheme="minorHAnsi"/>
          <w:i/>
        </w:rPr>
      </w:pPr>
    </w:p>
    <w:p w14:paraId="1F004580" w14:textId="77777777" w:rsidR="00470445" w:rsidRPr="002F2C2A" w:rsidRDefault="00470445" w:rsidP="00972867">
      <w:pPr>
        <w:spacing w:after="0" w:line="240" w:lineRule="auto"/>
        <w:jc w:val="both"/>
        <w:rPr>
          <w:rFonts w:cstheme="minorHAnsi"/>
          <w:b/>
        </w:rPr>
      </w:pPr>
    </w:p>
    <w:bookmarkEnd w:id="10"/>
    <w:p w14:paraId="68770B2D" w14:textId="68450874" w:rsidR="00CF75E9" w:rsidRDefault="00CF75E9">
      <w:pPr>
        <w:rPr>
          <w:rFonts w:cstheme="minorHAnsi"/>
          <w:b/>
        </w:rPr>
      </w:pPr>
      <w:r w:rsidRPr="002F2C2A">
        <w:rPr>
          <w:rFonts w:cstheme="minorHAnsi"/>
          <w:b/>
        </w:rPr>
        <w:br w:type="page"/>
      </w:r>
    </w:p>
    <w:p w14:paraId="11888984" w14:textId="77777777" w:rsidR="00F2759A" w:rsidRPr="002F2C2A" w:rsidRDefault="00F2759A" w:rsidP="00F2759A">
      <w:pPr>
        <w:spacing w:after="120" w:line="256" w:lineRule="auto"/>
        <w:jc w:val="center"/>
        <w:rPr>
          <w:rFonts w:cstheme="minorHAnsi"/>
          <w:b/>
          <w:i/>
        </w:rPr>
      </w:pPr>
      <w:r w:rsidRPr="002F2C2A">
        <w:rPr>
          <w:rFonts w:cstheme="minorHAnsi"/>
          <w:b/>
          <w:i/>
        </w:rPr>
        <w:lastRenderedPageBreak/>
        <w:t>AS 1248</w:t>
      </w:r>
    </w:p>
    <w:p w14:paraId="3E103DA8" w14:textId="77777777" w:rsidR="00F2759A" w:rsidRPr="002F2C2A" w:rsidRDefault="00F2759A" w:rsidP="00F2759A">
      <w:pPr>
        <w:spacing w:after="120" w:line="256" w:lineRule="auto"/>
        <w:jc w:val="center"/>
        <w:rPr>
          <w:rFonts w:cstheme="minorHAnsi"/>
          <w:i/>
        </w:rPr>
      </w:pPr>
    </w:p>
    <w:p w14:paraId="101A326C" w14:textId="77777777" w:rsidR="00F2759A" w:rsidRPr="002F2C2A" w:rsidRDefault="00F2759A" w:rsidP="00F2759A">
      <w:pPr>
        <w:spacing w:after="120" w:line="256" w:lineRule="auto"/>
        <w:jc w:val="center"/>
        <w:rPr>
          <w:rFonts w:cstheme="minorHAnsi"/>
          <w:i/>
        </w:rPr>
      </w:pPr>
      <w:r w:rsidRPr="002F2C2A">
        <w:rPr>
          <w:rFonts w:cstheme="minorHAnsi"/>
          <w:i/>
        </w:rPr>
        <w:t>Art. 1</w:t>
      </w:r>
    </w:p>
    <w:p w14:paraId="580D0B49" w14:textId="77777777" w:rsidR="00F2759A" w:rsidRPr="002F2C2A" w:rsidRDefault="00F2759A" w:rsidP="00F2759A">
      <w:pPr>
        <w:spacing w:after="120" w:line="256" w:lineRule="auto"/>
        <w:jc w:val="center"/>
        <w:rPr>
          <w:rFonts w:cstheme="minorHAnsi"/>
          <w:i/>
        </w:rPr>
      </w:pPr>
      <w:r w:rsidRPr="002F2C2A">
        <w:rPr>
          <w:rFonts w:cstheme="minorHAnsi"/>
          <w:i/>
        </w:rPr>
        <w:t>(Modifiche al codice dei contratti pubblici)</w:t>
      </w:r>
    </w:p>
    <w:p w14:paraId="0776D640" w14:textId="77777777" w:rsidR="00F2759A" w:rsidRPr="002F2C2A" w:rsidRDefault="00F2759A" w:rsidP="00F2759A">
      <w:pPr>
        <w:spacing w:after="120" w:line="256" w:lineRule="auto"/>
        <w:jc w:val="center"/>
        <w:rPr>
          <w:rFonts w:cstheme="minorHAnsi"/>
          <w:b/>
        </w:rPr>
      </w:pPr>
    </w:p>
    <w:p w14:paraId="750609D9" w14:textId="77777777" w:rsidR="00F2759A" w:rsidRPr="002F2C2A" w:rsidRDefault="00F2759A" w:rsidP="00F2759A">
      <w:pPr>
        <w:spacing w:after="120" w:line="256" w:lineRule="auto"/>
        <w:jc w:val="center"/>
        <w:rPr>
          <w:rFonts w:cstheme="minorHAnsi"/>
          <w:b/>
        </w:rPr>
      </w:pPr>
      <w:r w:rsidRPr="002F2C2A">
        <w:rPr>
          <w:rFonts w:cstheme="minorHAnsi"/>
          <w:b/>
        </w:rPr>
        <w:t xml:space="preserve">Emendamento </w:t>
      </w:r>
    </w:p>
    <w:p w14:paraId="03B4B74E" w14:textId="77777777" w:rsidR="00F2759A" w:rsidRPr="002F2C2A" w:rsidRDefault="00F2759A" w:rsidP="00F2759A">
      <w:pPr>
        <w:spacing w:after="0" w:line="240" w:lineRule="auto"/>
        <w:rPr>
          <w:rFonts w:cstheme="minorHAnsi"/>
          <w:b/>
        </w:rPr>
      </w:pPr>
    </w:p>
    <w:p w14:paraId="46E8ED59" w14:textId="77777777" w:rsidR="00F2759A" w:rsidRPr="002F2C2A" w:rsidRDefault="00F2759A" w:rsidP="00F2759A">
      <w:pPr>
        <w:spacing w:after="0" w:line="240" w:lineRule="auto"/>
        <w:rPr>
          <w:rFonts w:cstheme="minorHAnsi"/>
          <w:b/>
        </w:rPr>
      </w:pPr>
    </w:p>
    <w:p w14:paraId="70E64A24" w14:textId="4A0F9E47" w:rsidR="00F2759A" w:rsidRDefault="00F2759A" w:rsidP="00F2759A">
      <w:pPr>
        <w:spacing w:after="0" w:line="240" w:lineRule="auto"/>
        <w:rPr>
          <w:rFonts w:cstheme="minorHAnsi"/>
          <w:b/>
        </w:rPr>
      </w:pPr>
      <w:r w:rsidRPr="002F2C2A">
        <w:rPr>
          <w:rFonts w:cstheme="minorHAnsi"/>
          <w:b/>
        </w:rPr>
        <w:t xml:space="preserve">All’articolo 1, comma 1, </w:t>
      </w:r>
      <w:r>
        <w:rPr>
          <w:rFonts w:cstheme="minorHAnsi"/>
          <w:b/>
        </w:rPr>
        <w:t xml:space="preserve">dopo la </w:t>
      </w:r>
      <w:r w:rsidRPr="002F2C2A">
        <w:rPr>
          <w:rFonts w:cstheme="minorHAnsi"/>
          <w:b/>
        </w:rPr>
        <w:t xml:space="preserve">lettera </w:t>
      </w:r>
      <w:r>
        <w:rPr>
          <w:rFonts w:cstheme="minorHAnsi"/>
          <w:b/>
        </w:rPr>
        <w:t xml:space="preserve"> aa) aggiungere la seguente </w:t>
      </w:r>
    </w:p>
    <w:p w14:paraId="4DB74CF9" w14:textId="77777777" w:rsidR="00F2759A" w:rsidRDefault="00F2759A" w:rsidP="00F2759A">
      <w:pPr>
        <w:spacing w:after="0" w:line="240" w:lineRule="auto"/>
        <w:rPr>
          <w:rFonts w:cstheme="minorHAnsi"/>
          <w:b/>
        </w:rPr>
      </w:pPr>
    </w:p>
    <w:p w14:paraId="0C10DD14" w14:textId="77777777" w:rsidR="00F2759A" w:rsidRPr="002F2C2A" w:rsidRDefault="00F2759A" w:rsidP="00F2759A">
      <w:pPr>
        <w:spacing w:after="0" w:line="240" w:lineRule="auto"/>
        <w:rPr>
          <w:rFonts w:cstheme="minorHAnsi"/>
          <w:b/>
        </w:rPr>
      </w:pPr>
    </w:p>
    <w:p w14:paraId="7DFDFBF6" w14:textId="77777777" w:rsidR="00F2759A" w:rsidRPr="002F2C2A" w:rsidRDefault="00F2759A" w:rsidP="00F2759A">
      <w:pPr>
        <w:spacing w:after="0" w:line="240" w:lineRule="auto"/>
        <w:rPr>
          <w:rFonts w:cstheme="minorHAnsi"/>
          <w:b/>
        </w:rPr>
      </w:pPr>
      <w:r>
        <w:rPr>
          <w:rFonts w:cstheme="minorHAnsi"/>
          <w:b/>
        </w:rPr>
        <w:t>“aa-bis) all’art. 113 comma 2 dopo le parole “dai propri dipendenti” aggiungere le parole “e dirigenti”</w:t>
      </w:r>
    </w:p>
    <w:p w14:paraId="13B8194F" w14:textId="77777777" w:rsidR="00F2759A" w:rsidRDefault="00F2759A" w:rsidP="00F2759A">
      <w:pPr>
        <w:spacing w:after="0" w:line="240" w:lineRule="auto"/>
        <w:jc w:val="both"/>
        <w:rPr>
          <w:rFonts w:cstheme="minorHAnsi"/>
          <w:i/>
        </w:rPr>
      </w:pPr>
    </w:p>
    <w:p w14:paraId="18AFB8CE" w14:textId="77777777" w:rsidR="00F2759A" w:rsidRDefault="00F2759A" w:rsidP="00F2759A">
      <w:pPr>
        <w:spacing w:after="0" w:line="240" w:lineRule="auto"/>
        <w:jc w:val="both"/>
        <w:rPr>
          <w:i/>
        </w:rPr>
      </w:pPr>
    </w:p>
    <w:p w14:paraId="285166CB" w14:textId="77777777" w:rsidR="00F2759A" w:rsidRDefault="00F2759A" w:rsidP="00F2759A">
      <w:pPr>
        <w:spacing w:after="0" w:line="240" w:lineRule="auto"/>
        <w:jc w:val="both"/>
        <w:rPr>
          <w:i/>
        </w:rPr>
      </w:pPr>
      <w:r>
        <w:rPr>
          <w:i/>
        </w:rPr>
        <w:t>MOTIVAZIONE</w:t>
      </w:r>
    </w:p>
    <w:p w14:paraId="55E136D0" w14:textId="77777777" w:rsidR="00F2759A" w:rsidRDefault="00F2759A" w:rsidP="00F2759A">
      <w:pPr>
        <w:spacing w:after="0" w:line="240" w:lineRule="auto"/>
        <w:jc w:val="both"/>
        <w:rPr>
          <w:i/>
        </w:rPr>
      </w:pPr>
      <w:r>
        <w:rPr>
          <w:i/>
        </w:rPr>
        <w:t xml:space="preserve">La reintroduzione dell’incentivo tecnico per le attività di progettazione potrebbe legittimare la possibilità di ricomprendere tra i beneficiari anche i </w:t>
      </w:r>
      <w:proofErr w:type="gramStart"/>
      <w:r>
        <w:rPr>
          <w:i/>
        </w:rPr>
        <w:t>dirigenti ,</w:t>
      </w:r>
      <w:proofErr w:type="gramEnd"/>
      <w:r>
        <w:rPr>
          <w:i/>
        </w:rPr>
        <w:t xml:space="preserve"> dato che la progettazione è attività altamente qualificata </w:t>
      </w:r>
    </w:p>
    <w:p w14:paraId="3C00A4D3" w14:textId="77777777" w:rsidR="00F2759A" w:rsidRDefault="00F2759A" w:rsidP="00F2759A">
      <w:pPr>
        <w:spacing w:after="0" w:line="240" w:lineRule="auto"/>
        <w:jc w:val="both"/>
        <w:rPr>
          <w:i/>
        </w:rPr>
      </w:pPr>
    </w:p>
    <w:p w14:paraId="7FC015A1" w14:textId="77777777" w:rsidR="00F2759A" w:rsidRDefault="00F2759A" w:rsidP="00F2759A">
      <w:pPr>
        <w:spacing w:after="0" w:line="240" w:lineRule="auto"/>
        <w:jc w:val="both"/>
        <w:rPr>
          <w:i/>
        </w:rPr>
      </w:pPr>
    </w:p>
    <w:p w14:paraId="070ABFAC" w14:textId="77777777" w:rsidR="00F2759A" w:rsidRDefault="00F2759A" w:rsidP="00F2759A">
      <w:pPr>
        <w:rPr>
          <w:i/>
        </w:rPr>
      </w:pPr>
      <w:r>
        <w:rPr>
          <w:i/>
        </w:rPr>
        <w:br w:type="page"/>
      </w:r>
    </w:p>
    <w:p w14:paraId="3B622D1F" w14:textId="77777777" w:rsidR="00F2759A" w:rsidRDefault="00F2759A">
      <w:pPr>
        <w:rPr>
          <w:rFonts w:cstheme="minorHAnsi"/>
          <w:b/>
        </w:rPr>
      </w:pPr>
    </w:p>
    <w:p w14:paraId="505B8A89" w14:textId="77777777" w:rsidR="0066626F" w:rsidRPr="002F2C2A" w:rsidRDefault="0066626F" w:rsidP="0066626F">
      <w:pPr>
        <w:spacing w:after="120" w:line="256" w:lineRule="auto"/>
        <w:jc w:val="center"/>
        <w:rPr>
          <w:rFonts w:cstheme="minorHAnsi"/>
          <w:b/>
          <w:i/>
        </w:rPr>
      </w:pPr>
      <w:r w:rsidRPr="002F2C2A">
        <w:rPr>
          <w:rFonts w:cstheme="minorHAnsi"/>
          <w:b/>
          <w:i/>
        </w:rPr>
        <w:t>AS 1248</w:t>
      </w:r>
    </w:p>
    <w:p w14:paraId="62DE8900" w14:textId="77777777" w:rsidR="0066626F" w:rsidRPr="002F2C2A" w:rsidRDefault="0066626F" w:rsidP="0066626F">
      <w:pPr>
        <w:spacing w:after="120" w:line="256" w:lineRule="auto"/>
        <w:jc w:val="center"/>
        <w:rPr>
          <w:rFonts w:cstheme="minorHAnsi"/>
          <w:i/>
        </w:rPr>
      </w:pPr>
    </w:p>
    <w:p w14:paraId="0E3AC009" w14:textId="77777777" w:rsidR="0066626F" w:rsidRPr="002F2C2A" w:rsidRDefault="0066626F" w:rsidP="0066626F">
      <w:pPr>
        <w:spacing w:after="120" w:line="256" w:lineRule="auto"/>
        <w:jc w:val="center"/>
        <w:rPr>
          <w:rFonts w:cstheme="minorHAnsi"/>
          <w:i/>
        </w:rPr>
      </w:pPr>
      <w:r w:rsidRPr="002F2C2A">
        <w:rPr>
          <w:rFonts w:cstheme="minorHAnsi"/>
          <w:i/>
        </w:rPr>
        <w:t>Art. 1</w:t>
      </w:r>
    </w:p>
    <w:p w14:paraId="7EE5D67C" w14:textId="77777777" w:rsidR="0066626F" w:rsidRPr="002F2C2A" w:rsidRDefault="0066626F" w:rsidP="0066626F">
      <w:pPr>
        <w:spacing w:after="120" w:line="256" w:lineRule="auto"/>
        <w:jc w:val="center"/>
        <w:rPr>
          <w:rFonts w:cstheme="minorHAnsi"/>
          <w:i/>
        </w:rPr>
      </w:pPr>
      <w:r w:rsidRPr="002F2C2A">
        <w:rPr>
          <w:rFonts w:cstheme="minorHAnsi"/>
          <w:i/>
        </w:rPr>
        <w:t>(Modifiche al codice dei contratti pubblici)</w:t>
      </w:r>
    </w:p>
    <w:p w14:paraId="52623C3F" w14:textId="77777777" w:rsidR="0066626F" w:rsidRPr="002F2C2A" w:rsidRDefault="0066626F" w:rsidP="0066626F">
      <w:pPr>
        <w:spacing w:after="120" w:line="256" w:lineRule="auto"/>
        <w:jc w:val="center"/>
        <w:rPr>
          <w:rFonts w:cstheme="minorHAnsi"/>
          <w:b/>
        </w:rPr>
      </w:pPr>
    </w:p>
    <w:p w14:paraId="1DAE17A1" w14:textId="77777777" w:rsidR="0066626F" w:rsidRPr="002F2C2A" w:rsidRDefault="0066626F" w:rsidP="0066626F">
      <w:pPr>
        <w:spacing w:after="120" w:line="256" w:lineRule="auto"/>
        <w:jc w:val="center"/>
        <w:rPr>
          <w:rFonts w:cstheme="minorHAnsi"/>
          <w:b/>
        </w:rPr>
      </w:pPr>
      <w:r w:rsidRPr="002F2C2A">
        <w:rPr>
          <w:rFonts w:cstheme="minorHAnsi"/>
          <w:b/>
        </w:rPr>
        <w:t xml:space="preserve">Emendamento </w:t>
      </w:r>
    </w:p>
    <w:p w14:paraId="3ACD2DB1" w14:textId="77777777" w:rsidR="0066626F" w:rsidRPr="002F2C2A" w:rsidRDefault="0066626F" w:rsidP="0066626F">
      <w:pPr>
        <w:spacing w:after="0" w:line="240" w:lineRule="auto"/>
        <w:jc w:val="both"/>
        <w:rPr>
          <w:rFonts w:cstheme="minorHAnsi"/>
          <w:b/>
        </w:rPr>
      </w:pPr>
    </w:p>
    <w:p w14:paraId="6C5EAD99" w14:textId="77777777" w:rsidR="0066626F" w:rsidRPr="002F2C2A" w:rsidRDefault="0066626F" w:rsidP="0066626F">
      <w:pPr>
        <w:spacing w:after="0" w:line="240" w:lineRule="auto"/>
        <w:jc w:val="both"/>
        <w:rPr>
          <w:rFonts w:cstheme="minorHAnsi"/>
          <w:b/>
        </w:rPr>
      </w:pPr>
    </w:p>
    <w:p w14:paraId="791C4A70" w14:textId="10E39B65" w:rsidR="007C592E" w:rsidRDefault="0066626F" w:rsidP="0066626F">
      <w:pPr>
        <w:spacing w:after="0" w:line="240" w:lineRule="auto"/>
        <w:jc w:val="both"/>
        <w:rPr>
          <w:rFonts w:cstheme="minorHAnsi"/>
          <w:b/>
        </w:rPr>
      </w:pPr>
      <w:r w:rsidRPr="002F2C2A">
        <w:rPr>
          <w:rFonts w:cstheme="minorHAnsi"/>
          <w:b/>
        </w:rPr>
        <w:t xml:space="preserve">All’articolo 1, comma 1, </w:t>
      </w:r>
      <w:r w:rsidR="00DF68B0">
        <w:rPr>
          <w:rFonts w:cstheme="minorHAnsi"/>
          <w:b/>
        </w:rPr>
        <w:t xml:space="preserve">lettera </w:t>
      </w:r>
      <w:r w:rsidR="007C592E">
        <w:rPr>
          <w:rFonts w:cstheme="minorHAnsi"/>
          <w:b/>
        </w:rPr>
        <w:t>mm) dopo il punto 1) inserire il seguente:</w:t>
      </w:r>
    </w:p>
    <w:p w14:paraId="0CE288AF" w14:textId="77777777" w:rsidR="007C592E" w:rsidRDefault="007C592E" w:rsidP="0066626F">
      <w:pPr>
        <w:spacing w:after="0" w:line="240" w:lineRule="auto"/>
        <w:jc w:val="both"/>
        <w:rPr>
          <w:rFonts w:cstheme="minorHAnsi"/>
          <w:b/>
        </w:rPr>
      </w:pPr>
    </w:p>
    <w:p w14:paraId="1529B3F0" w14:textId="77777777" w:rsidR="007C592E" w:rsidRDefault="007C592E" w:rsidP="0066626F">
      <w:pPr>
        <w:spacing w:after="0" w:line="240" w:lineRule="auto"/>
        <w:jc w:val="both"/>
        <w:rPr>
          <w:rFonts w:cstheme="minorHAnsi"/>
          <w:b/>
        </w:rPr>
      </w:pPr>
    </w:p>
    <w:p w14:paraId="416EBA14" w14:textId="30F67918" w:rsidR="0066626F" w:rsidRDefault="00F2759A" w:rsidP="007C592E">
      <w:pPr>
        <w:spacing w:after="0" w:line="240" w:lineRule="auto"/>
        <w:jc w:val="both"/>
        <w:rPr>
          <w:rFonts w:cstheme="minorHAnsi"/>
          <w:b/>
        </w:rPr>
      </w:pPr>
      <w:r>
        <w:rPr>
          <w:rFonts w:cstheme="minorHAnsi"/>
          <w:b/>
        </w:rPr>
        <w:t>“</w:t>
      </w:r>
      <w:r w:rsidR="007C592E">
        <w:rPr>
          <w:rFonts w:cstheme="minorHAnsi"/>
          <w:b/>
        </w:rPr>
        <w:t>1-bis) al comma 4, primo periodo, sostituire la parola “decreto” con la seguente:</w:t>
      </w:r>
    </w:p>
    <w:p w14:paraId="4168F43B" w14:textId="726E5306" w:rsidR="007C592E" w:rsidRDefault="007C592E" w:rsidP="007C592E">
      <w:pPr>
        <w:spacing w:after="0" w:line="240" w:lineRule="auto"/>
        <w:jc w:val="both"/>
        <w:rPr>
          <w:rFonts w:cstheme="minorHAnsi"/>
          <w:b/>
        </w:rPr>
      </w:pPr>
    </w:p>
    <w:p w14:paraId="0D73F3FC" w14:textId="4B0D80B8" w:rsidR="007C592E" w:rsidRPr="002F2C2A" w:rsidRDefault="007C592E" w:rsidP="007C592E">
      <w:pPr>
        <w:spacing w:after="0" w:line="240" w:lineRule="auto"/>
        <w:jc w:val="both"/>
        <w:rPr>
          <w:rFonts w:cstheme="minorHAnsi"/>
          <w:b/>
        </w:rPr>
      </w:pPr>
      <w:r>
        <w:rPr>
          <w:rFonts w:cstheme="minorHAnsi"/>
          <w:b/>
        </w:rPr>
        <w:t>“regolamento”</w:t>
      </w:r>
    </w:p>
    <w:p w14:paraId="4FE56243" w14:textId="77777777" w:rsidR="0066626F" w:rsidRPr="002F2C2A" w:rsidRDefault="0066626F" w:rsidP="0066626F">
      <w:pPr>
        <w:spacing w:after="0" w:line="240" w:lineRule="auto"/>
        <w:jc w:val="both"/>
        <w:rPr>
          <w:rFonts w:cstheme="minorHAnsi"/>
          <w:b/>
        </w:rPr>
      </w:pPr>
    </w:p>
    <w:p w14:paraId="2DF78BBE" w14:textId="77777777" w:rsidR="0066626F" w:rsidRPr="002F2C2A" w:rsidRDefault="0066626F" w:rsidP="0066626F">
      <w:pPr>
        <w:spacing w:after="0" w:line="240" w:lineRule="auto"/>
        <w:jc w:val="both"/>
        <w:rPr>
          <w:rFonts w:cstheme="minorHAnsi"/>
          <w:b/>
        </w:rPr>
      </w:pPr>
    </w:p>
    <w:p w14:paraId="0CB8C4FA" w14:textId="77777777" w:rsidR="0066626F" w:rsidRPr="002F2C2A" w:rsidRDefault="0066626F" w:rsidP="0066626F">
      <w:pPr>
        <w:spacing w:after="0" w:line="240" w:lineRule="auto"/>
        <w:jc w:val="both"/>
        <w:rPr>
          <w:rFonts w:cstheme="minorHAnsi"/>
          <w:b/>
        </w:rPr>
      </w:pPr>
    </w:p>
    <w:p w14:paraId="27697334" w14:textId="77777777" w:rsidR="0066626F" w:rsidRPr="002F2C2A" w:rsidRDefault="0066626F" w:rsidP="0066626F">
      <w:pPr>
        <w:spacing w:after="0" w:line="240" w:lineRule="auto"/>
        <w:jc w:val="both"/>
        <w:rPr>
          <w:rFonts w:cstheme="minorHAnsi"/>
          <w:i/>
        </w:rPr>
      </w:pPr>
      <w:r w:rsidRPr="002F2C2A">
        <w:rPr>
          <w:rFonts w:cstheme="minorHAnsi"/>
          <w:i/>
        </w:rPr>
        <w:t>Motivazione</w:t>
      </w:r>
    </w:p>
    <w:p w14:paraId="7D0412BA" w14:textId="7BDA190C" w:rsidR="007C592E" w:rsidRDefault="007C592E" w:rsidP="007C592E">
      <w:pPr>
        <w:spacing w:after="0" w:line="240" w:lineRule="auto"/>
        <w:jc w:val="both"/>
        <w:rPr>
          <w:rFonts w:cstheme="minorHAnsi"/>
        </w:rPr>
      </w:pPr>
      <w:r>
        <w:rPr>
          <w:rFonts w:cstheme="minorHAnsi"/>
        </w:rPr>
        <w:t>Il DL 32/2018 all’art. 23, c3, primo periodo, ha sostituito il decreto del MIT con il Regolamento di cui all’art 216, comma 27-octies per la definizione dei contenuti della progettazione nei tre livelli progettuali.</w:t>
      </w:r>
    </w:p>
    <w:p w14:paraId="204F5458" w14:textId="77777777" w:rsidR="007C592E" w:rsidRPr="00B4604E" w:rsidRDefault="007C592E" w:rsidP="007C592E">
      <w:pPr>
        <w:spacing w:after="0" w:line="240" w:lineRule="auto"/>
        <w:jc w:val="both"/>
        <w:rPr>
          <w:rFonts w:cstheme="minorHAnsi"/>
          <w:i/>
        </w:rPr>
      </w:pPr>
      <w:r>
        <w:rPr>
          <w:rFonts w:cstheme="minorHAnsi"/>
        </w:rPr>
        <w:t xml:space="preserve">L’emendamento è volto a correggere un errore materiale, in quanto nel secondo e terzo periodo del comma 3 si continua a fare riferimento al decreto (ora soppresso), </w:t>
      </w:r>
      <w:proofErr w:type="spellStart"/>
      <w:r>
        <w:rPr>
          <w:rFonts w:cstheme="minorHAnsi"/>
        </w:rPr>
        <w:t>anzichè</w:t>
      </w:r>
      <w:proofErr w:type="spellEnd"/>
      <w:r>
        <w:rPr>
          <w:rFonts w:cstheme="minorHAnsi"/>
        </w:rPr>
        <w:t>, correttamente, al regolamento previsto ora al primo periodo.</w:t>
      </w:r>
    </w:p>
    <w:p w14:paraId="13755734" w14:textId="77777777" w:rsidR="0066626F" w:rsidRPr="002F2C2A" w:rsidRDefault="0066626F" w:rsidP="0066626F">
      <w:pPr>
        <w:spacing w:after="0" w:line="240" w:lineRule="auto"/>
        <w:jc w:val="both"/>
        <w:rPr>
          <w:rFonts w:cstheme="minorHAnsi"/>
          <w:i/>
        </w:rPr>
      </w:pPr>
    </w:p>
    <w:p w14:paraId="4DB6DBA8" w14:textId="77777777" w:rsidR="0066626F" w:rsidRPr="002F2C2A" w:rsidRDefault="0066626F" w:rsidP="0066626F">
      <w:pPr>
        <w:spacing w:after="0" w:line="240" w:lineRule="auto"/>
        <w:jc w:val="both"/>
        <w:rPr>
          <w:rFonts w:cstheme="minorHAnsi"/>
          <w:i/>
        </w:rPr>
      </w:pPr>
    </w:p>
    <w:p w14:paraId="7B1596B1" w14:textId="77777777" w:rsidR="0066626F" w:rsidRPr="002F2C2A" w:rsidRDefault="0066626F" w:rsidP="0066626F">
      <w:pPr>
        <w:spacing w:after="0" w:line="240" w:lineRule="auto"/>
        <w:jc w:val="both"/>
        <w:rPr>
          <w:rFonts w:cstheme="minorHAnsi"/>
          <w:b/>
        </w:rPr>
      </w:pPr>
    </w:p>
    <w:p w14:paraId="7CE2A663" w14:textId="0642FC44" w:rsidR="0066626F" w:rsidRDefault="0066626F">
      <w:pPr>
        <w:rPr>
          <w:rFonts w:cstheme="minorHAnsi"/>
          <w:b/>
        </w:rPr>
      </w:pPr>
      <w:r>
        <w:rPr>
          <w:rFonts w:cstheme="minorHAnsi"/>
          <w:b/>
        </w:rPr>
        <w:br w:type="page"/>
      </w:r>
    </w:p>
    <w:p w14:paraId="52D468D6" w14:textId="77777777" w:rsidR="0066626F" w:rsidRPr="002F2C2A" w:rsidRDefault="0066626F">
      <w:pPr>
        <w:rPr>
          <w:rFonts w:cstheme="minorHAnsi"/>
          <w:b/>
        </w:rPr>
      </w:pPr>
    </w:p>
    <w:p w14:paraId="39F4A8B8" w14:textId="77777777" w:rsidR="00CF75E9" w:rsidRPr="002F2C2A" w:rsidRDefault="00CF75E9" w:rsidP="00CF75E9">
      <w:pPr>
        <w:spacing w:after="120" w:line="256" w:lineRule="auto"/>
        <w:jc w:val="center"/>
        <w:rPr>
          <w:rFonts w:cstheme="minorHAnsi"/>
          <w:b/>
          <w:i/>
        </w:rPr>
      </w:pPr>
      <w:r w:rsidRPr="002F2C2A">
        <w:rPr>
          <w:rFonts w:cstheme="minorHAnsi"/>
          <w:b/>
          <w:i/>
        </w:rPr>
        <w:t>AS 1248</w:t>
      </w:r>
    </w:p>
    <w:p w14:paraId="79F97FD8" w14:textId="77777777" w:rsidR="00CF75E9" w:rsidRPr="002F2C2A" w:rsidRDefault="00CF75E9" w:rsidP="00CF75E9">
      <w:pPr>
        <w:spacing w:after="120" w:line="256" w:lineRule="auto"/>
        <w:jc w:val="center"/>
        <w:rPr>
          <w:rFonts w:cstheme="minorHAnsi"/>
          <w:i/>
        </w:rPr>
      </w:pPr>
    </w:p>
    <w:p w14:paraId="73AA7BF9" w14:textId="77777777" w:rsidR="00CF75E9" w:rsidRPr="002F2C2A" w:rsidRDefault="00CF75E9" w:rsidP="00CF75E9">
      <w:pPr>
        <w:spacing w:after="120" w:line="256" w:lineRule="auto"/>
        <w:jc w:val="center"/>
        <w:rPr>
          <w:rFonts w:cstheme="minorHAnsi"/>
          <w:i/>
        </w:rPr>
      </w:pPr>
      <w:r w:rsidRPr="002F2C2A">
        <w:rPr>
          <w:rFonts w:cstheme="minorHAnsi"/>
          <w:i/>
        </w:rPr>
        <w:t>Art. 1</w:t>
      </w:r>
    </w:p>
    <w:p w14:paraId="6E62FF0F" w14:textId="77777777" w:rsidR="00CF75E9" w:rsidRPr="002F2C2A" w:rsidRDefault="00CF75E9" w:rsidP="00CF75E9">
      <w:pPr>
        <w:spacing w:after="120" w:line="256" w:lineRule="auto"/>
        <w:jc w:val="center"/>
        <w:rPr>
          <w:rFonts w:cstheme="minorHAnsi"/>
          <w:i/>
        </w:rPr>
      </w:pPr>
      <w:r w:rsidRPr="002F2C2A">
        <w:rPr>
          <w:rFonts w:cstheme="minorHAnsi"/>
          <w:i/>
        </w:rPr>
        <w:t>(Modifiche al codice dei contratti pubblici)</w:t>
      </w:r>
    </w:p>
    <w:p w14:paraId="66DFC92D" w14:textId="77777777" w:rsidR="00CF75E9" w:rsidRPr="002F2C2A" w:rsidRDefault="00CF75E9" w:rsidP="00CF75E9">
      <w:pPr>
        <w:spacing w:after="120" w:line="256" w:lineRule="auto"/>
        <w:jc w:val="center"/>
        <w:rPr>
          <w:rFonts w:cstheme="minorHAnsi"/>
          <w:b/>
        </w:rPr>
      </w:pPr>
    </w:p>
    <w:p w14:paraId="32359E63" w14:textId="77777777" w:rsidR="00CF75E9" w:rsidRPr="002F2C2A" w:rsidRDefault="00CF75E9" w:rsidP="00CF75E9">
      <w:pPr>
        <w:spacing w:after="120" w:line="256" w:lineRule="auto"/>
        <w:jc w:val="center"/>
        <w:rPr>
          <w:rFonts w:cstheme="minorHAnsi"/>
          <w:b/>
        </w:rPr>
      </w:pPr>
      <w:r w:rsidRPr="002F2C2A">
        <w:rPr>
          <w:rFonts w:cstheme="minorHAnsi"/>
          <w:b/>
        </w:rPr>
        <w:t xml:space="preserve">Emendamento </w:t>
      </w:r>
    </w:p>
    <w:p w14:paraId="4E0A0A0A" w14:textId="77777777" w:rsidR="00470445" w:rsidRPr="002F2C2A" w:rsidRDefault="00470445" w:rsidP="00972867">
      <w:pPr>
        <w:spacing w:after="0" w:line="240" w:lineRule="auto"/>
        <w:jc w:val="both"/>
        <w:rPr>
          <w:rFonts w:cstheme="minorHAnsi"/>
          <w:b/>
        </w:rPr>
      </w:pPr>
    </w:p>
    <w:p w14:paraId="723005CF" w14:textId="77777777" w:rsidR="00470445" w:rsidRPr="002F2C2A" w:rsidRDefault="00470445" w:rsidP="00972867">
      <w:pPr>
        <w:spacing w:after="0" w:line="240" w:lineRule="auto"/>
        <w:jc w:val="both"/>
        <w:rPr>
          <w:rFonts w:cstheme="minorHAnsi"/>
          <w:b/>
        </w:rPr>
      </w:pPr>
    </w:p>
    <w:p w14:paraId="375BD0C8" w14:textId="77777777" w:rsidR="00184C92" w:rsidRPr="002F2C2A" w:rsidRDefault="00184C92" w:rsidP="00972867">
      <w:pPr>
        <w:spacing w:after="0" w:line="240" w:lineRule="auto"/>
        <w:jc w:val="both"/>
        <w:rPr>
          <w:rFonts w:cstheme="minorHAnsi"/>
          <w:b/>
        </w:rPr>
      </w:pPr>
      <w:r w:rsidRPr="002F2C2A">
        <w:rPr>
          <w:rFonts w:cstheme="minorHAnsi"/>
          <w:b/>
        </w:rPr>
        <w:t>All’articolo 1, dopo il comma 5</w:t>
      </w:r>
      <w:r w:rsidR="00D47154" w:rsidRPr="002F2C2A">
        <w:rPr>
          <w:rFonts w:cstheme="minorHAnsi"/>
          <w:b/>
        </w:rPr>
        <w:t>,</w:t>
      </w:r>
      <w:r w:rsidRPr="002F2C2A">
        <w:rPr>
          <w:rFonts w:cstheme="minorHAnsi"/>
          <w:b/>
        </w:rPr>
        <w:t xml:space="preserve"> inserire il seguente:</w:t>
      </w:r>
    </w:p>
    <w:p w14:paraId="586568CA" w14:textId="77777777" w:rsidR="00CF75E9" w:rsidRPr="002F2C2A" w:rsidRDefault="00CF75E9" w:rsidP="00972867">
      <w:pPr>
        <w:spacing w:after="0" w:line="240" w:lineRule="auto"/>
        <w:jc w:val="both"/>
        <w:rPr>
          <w:rFonts w:cstheme="minorHAnsi"/>
          <w:b/>
        </w:rPr>
      </w:pPr>
    </w:p>
    <w:p w14:paraId="4571E8F2" w14:textId="77777777" w:rsidR="00D47154" w:rsidRPr="002F2C2A" w:rsidRDefault="00CF75E9" w:rsidP="00972867">
      <w:pPr>
        <w:spacing w:after="0" w:line="240" w:lineRule="auto"/>
        <w:jc w:val="both"/>
        <w:rPr>
          <w:rFonts w:cstheme="minorHAnsi"/>
          <w:b/>
        </w:rPr>
      </w:pPr>
      <w:r w:rsidRPr="002F2C2A">
        <w:rPr>
          <w:rFonts w:cstheme="minorHAnsi"/>
          <w:b/>
        </w:rPr>
        <w:t>5-bis</w:t>
      </w:r>
      <w:r w:rsidR="00184C92" w:rsidRPr="002F2C2A">
        <w:rPr>
          <w:rFonts w:cstheme="minorHAnsi"/>
          <w:b/>
        </w:rPr>
        <w:t xml:space="preserve">) </w:t>
      </w:r>
      <w:r w:rsidR="00D47154" w:rsidRPr="002F2C2A">
        <w:rPr>
          <w:rFonts w:cstheme="minorHAnsi"/>
          <w:b/>
        </w:rPr>
        <w:t>L’articolo 1, comma 166, della legge 30 dicembre 2018, n. 145, è sostituito dal seguente:</w:t>
      </w:r>
    </w:p>
    <w:p w14:paraId="3E026468" w14:textId="77777777" w:rsidR="00D47154" w:rsidRPr="002F2C2A" w:rsidRDefault="00F23C79" w:rsidP="00972867">
      <w:pPr>
        <w:spacing w:after="0" w:line="240" w:lineRule="auto"/>
        <w:jc w:val="both"/>
        <w:rPr>
          <w:rFonts w:cstheme="minorHAnsi"/>
          <w:b/>
        </w:rPr>
      </w:pPr>
      <w:r w:rsidRPr="002F2C2A">
        <w:rPr>
          <w:rFonts w:cstheme="minorHAnsi"/>
          <w:b/>
        </w:rPr>
        <w:t>«</w:t>
      </w:r>
      <w:r w:rsidR="00D47154" w:rsidRPr="002F2C2A">
        <w:rPr>
          <w:rFonts w:cstheme="minorHAnsi"/>
          <w:b/>
        </w:rPr>
        <w:t>A valere sul contingente di personale di cui al comma 165, nei limiti del 35% della spesa autorizzata nel comma 106, le province delle regioni a statuto ordinario procedono all’assunzione di 120 funzionari tecnici per lo svolgimento esclusivo delle attività delle stazioni appaltanti provinciali, al di fuori dei limiti vigenti previsti sulle assunzioni a tempo indeterminato nelle province, con procedura selettiva pubblica, le cui modalità di svolgimento e i cui criteri per la selezione sono improntati a princìpi di trasparenza, pubblicità, imparzialità e valorizzazione della professionalità. Con decreto del Ministro dell’Economia e delle Finanze di concerto con il Ministro dell’Interno, previa intesa in sede di Conferenza Stato – Città ed autonomie locali, entro il 15 luglio 2019, è definito il riparto del personale da assumere e delle risorse tra le province delle regioni a statuto ordinario.</w:t>
      </w:r>
      <w:r w:rsidRPr="002F2C2A">
        <w:rPr>
          <w:rFonts w:cstheme="minorHAnsi"/>
          <w:b/>
        </w:rPr>
        <w:t>»</w:t>
      </w:r>
    </w:p>
    <w:p w14:paraId="7CD2B11C" w14:textId="77777777" w:rsidR="00D47154" w:rsidRPr="002F2C2A" w:rsidRDefault="00D47154" w:rsidP="00972867">
      <w:pPr>
        <w:spacing w:after="0" w:line="240" w:lineRule="auto"/>
        <w:jc w:val="both"/>
        <w:rPr>
          <w:rFonts w:cstheme="minorHAnsi"/>
          <w:i/>
        </w:rPr>
      </w:pPr>
    </w:p>
    <w:p w14:paraId="39E17C61" w14:textId="77777777" w:rsidR="00CF75E9" w:rsidRPr="002F2C2A" w:rsidRDefault="00CF75E9" w:rsidP="00972867">
      <w:pPr>
        <w:spacing w:after="0" w:line="240" w:lineRule="auto"/>
        <w:jc w:val="both"/>
        <w:rPr>
          <w:rFonts w:cstheme="minorHAnsi"/>
          <w:i/>
        </w:rPr>
      </w:pPr>
    </w:p>
    <w:p w14:paraId="1A6D5CCC" w14:textId="77777777" w:rsidR="00D47154" w:rsidRPr="002F2C2A" w:rsidRDefault="00D47154" w:rsidP="00972867">
      <w:pPr>
        <w:spacing w:after="0" w:line="240" w:lineRule="auto"/>
        <w:jc w:val="both"/>
        <w:rPr>
          <w:rFonts w:cstheme="minorHAnsi"/>
          <w:i/>
        </w:rPr>
      </w:pPr>
      <w:r w:rsidRPr="002F2C2A">
        <w:rPr>
          <w:rFonts w:cstheme="minorHAnsi"/>
          <w:i/>
        </w:rPr>
        <w:t>Motivazione</w:t>
      </w:r>
    </w:p>
    <w:p w14:paraId="708DC37E" w14:textId="77777777" w:rsidR="00D47154" w:rsidRPr="002F2C2A" w:rsidRDefault="00D47154" w:rsidP="00972867">
      <w:pPr>
        <w:spacing w:after="0" w:line="240" w:lineRule="auto"/>
        <w:jc w:val="both"/>
        <w:rPr>
          <w:rFonts w:cstheme="minorHAnsi"/>
          <w:i/>
        </w:rPr>
      </w:pPr>
      <w:r w:rsidRPr="002F2C2A">
        <w:rPr>
          <w:rFonts w:cstheme="minorHAnsi"/>
          <w:i/>
        </w:rPr>
        <w:t xml:space="preserve">La norma ha l’obiettivo di accelerare le procedure di assunzione delle 120 unità di personale tecnico qualificato, assegnato alle province dalla legge di bilancio 2019, all’articolo 1, comma 166, prevedendo che siano le Province stesse ad assumere tale personale, al di fuori dei loro limiti </w:t>
      </w:r>
      <w:proofErr w:type="spellStart"/>
      <w:r w:rsidRPr="002F2C2A">
        <w:rPr>
          <w:rFonts w:cstheme="minorHAnsi"/>
          <w:i/>
        </w:rPr>
        <w:t>assunzionali</w:t>
      </w:r>
      <w:proofErr w:type="spellEnd"/>
      <w:r w:rsidRPr="002F2C2A">
        <w:rPr>
          <w:rFonts w:cstheme="minorHAnsi"/>
          <w:i/>
        </w:rPr>
        <w:t>, sulla base di un riparto effettuato con Decreto del MEF, previa intesa in Conferenza Stato – Città ed autonomie locali entro 15 giorni dall’entrata in vigore della norma.</w:t>
      </w:r>
    </w:p>
    <w:p w14:paraId="09919A42" w14:textId="77777777" w:rsidR="00184C92" w:rsidRPr="002F2C2A" w:rsidRDefault="00D47154" w:rsidP="00972867">
      <w:pPr>
        <w:spacing w:after="0" w:line="240" w:lineRule="auto"/>
        <w:jc w:val="both"/>
        <w:rPr>
          <w:rFonts w:cstheme="minorHAnsi"/>
          <w:i/>
        </w:rPr>
      </w:pPr>
      <w:r w:rsidRPr="002F2C2A">
        <w:rPr>
          <w:rFonts w:cstheme="minorHAnsi"/>
          <w:i/>
        </w:rPr>
        <w:t>Tale accelerazione delle procedure di assunzione nelle Province è finalizzata a favorire da subito, fin dal 2019, il rafforzamento delle loro capacità amministrative in materia di progettazione, aggiudicazione e realizzazione dei lavori pubblici a livello locale, a beneficio del rilancio dell’economia di tutto il Paese.</w:t>
      </w:r>
    </w:p>
    <w:p w14:paraId="31D79598" w14:textId="77777777" w:rsidR="00FF5471" w:rsidRPr="002F2C2A" w:rsidRDefault="00FF5471" w:rsidP="00972867">
      <w:pPr>
        <w:spacing w:after="0" w:line="240" w:lineRule="auto"/>
        <w:jc w:val="both"/>
        <w:rPr>
          <w:rFonts w:cstheme="minorHAnsi"/>
          <w:i/>
        </w:rPr>
      </w:pPr>
    </w:p>
    <w:p w14:paraId="3692A3DD" w14:textId="77777777" w:rsidR="00FF5471" w:rsidRPr="002F2C2A" w:rsidRDefault="00FF5471">
      <w:pPr>
        <w:rPr>
          <w:rFonts w:cstheme="minorHAnsi"/>
          <w:i/>
        </w:rPr>
      </w:pPr>
      <w:r w:rsidRPr="002F2C2A">
        <w:rPr>
          <w:rFonts w:cstheme="minorHAnsi"/>
          <w:i/>
        </w:rPr>
        <w:br w:type="page"/>
      </w:r>
    </w:p>
    <w:p w14:paraId="32A51F3E" w14:textId="77777777" w:rsidR="00FF5471" w:rsidRPr="002F2C2A" w:rsidRDefault="00FF5471" w:rsidP="00FF5471">
      <w:pPr>
        <w:spacing w:after="120" w:line="256" w:lineRule="auto"/>
        <w:jc w:val="center"/>
        <w:rPr>
          <w:rFonts w:cstheme="minorHAnsi"/>
          <w:b/>
          <w:i/>
        </w:rPr>
      </w:pPr>
      <w:r w:rsidRPr="002F2C2A">
        <w:rPr>
          <w:rFonts w:cstheme="minorHAnsi"/>
          <w:b/>
          <w:i/>
        </w:rPr>
        <w:lastRenderedPageBreak/>
        <w:t>AS 1248</w:t>
      </w:r>
    </w:p>
    <w:p w14:paraId="03AC4BB8" w14:textId="77777777" w:rsidR="00FF5471" w:rsidRPr="002F2C2A" w:rsidRDefault="00FF5471" w:rsidP="00FF5471">
      <w:pPr>
        <w:spacing w:after="120" w:line="256" w:lineRule="auto"/>
        <w:jc w:val="center"/>
        <w:rPr>
          <w:rFonts w:cstheme="minorHAnsi"/>
          <w:i/>
        </w:rPr>
      </w:pPr>
    </w:p>
    <w:p w14:paraId="03E17C2F" w14:textId="77777777" w:rsidR="00FF5471" w:rsidRPr="002F2C2A" w:rsidRDefault="00FF5471" w:rsidP="00FF5471">
      <w:pPr>
        <w:spacing w:after="120" w:line="256" w:lineRule="auto"/>
        <w:jc w:val="center"/>
        <w:rPr>
          <w:rFonts w:cstheme="minorHAnsi"/>
          <w:i/>
        </w:rPr>
      </w:pPr>
      <w:r w:rsidRPr="002F2C2A">
        <w:rPr>
          <w:rFonts w:cstheme="minorHAnsi"/>
          <w:i/>
        </w:rPr>
        <w:t>Art. 3</w:t>
      </w:r>
    </w:p>
    <w:p w14:paraId="7C65BC3C" w14:textId="77777777" w:rsidR="00FF5471" w:rsidRPr="002F2C2A" w:rsidRDefault="00FF5471" w:rsidP="00FF5471">
      <w:pPr>
        <w:spacing w:after="0" w:line="240" w:lineRule="auto"/>
        <w:jc w:val="both"/>
        <w:rPr>
          <w:rFonts w:cstheme="minorHAnsi"/>
          <w:i/>
        </w:rPr>
      </w:pPr>
      <w:r w:rsidRPr="002F2C2A">
        <w:rPr>
          <w:rFonts w:cstheme="minorHAnsi"/>
          <w:i/>
        </w:rPr>
        <w:t>(Disposizioni in materia di semplificazione della disciplina degli interventi strutturali in zone sismiche)</w:t>
      </w:r>
    </w:p>
    <w:p w14:paraId="65F34D98" w14:textId="77777777" w:rsidR="00FF5471" w:rsidRPr="002F2C2A" w:rsidRDefault="00FF5471" w:rsidP="00FF5471">
      <w:pPr>
        <w:spacing w:after="0" w:line="240" w:lineRule="auto"/>
        <w:jc w:val="both"/>
        <w:rPr>
          <w:rFonts w:cstheme="minorHAnsi"/>
          <w:i/>
        </w:rPr>
      </w:pPr>
    </w:p>
    <w:p w14:paraId="41F4AD8A" w14:textId="77777777" w:rsidR="00FF5471" w:rsidRPr="002F2C2A" w:rsidRDefault="00FF5471" w:rsidP="00FF5471">
      <w:pPr>
        <w:spacing w:after="0" w:line="240" w:lineRule="auto"/>
        <w:jc w:val="center"/>
        <w:rPr>
          <w:rFonts w:cstheme="minorHAnsi"/>
          <w:i/>
        </w:rPr>
      </w:pPr>
    </w:p>
    <w:p w14:paraId="62B2617F" w14:textId="77777777" w:rsidR="00FF5471" w:rsidRPr="002F2C2A" w:rsidRDefault="00FF5471" w:rsidP="00FF5471">
      <w:pPr>
        <w:spacing w:after="0" w:line="240" w:lineRule="auto"/>
        <w:jc w:val="center"/>
        <w:rPr>
          <w:rFonts w:cstheme="minorHAnsi"/>
          <w:b/>
          <w:i/>
        </w:rPr>
      </w:pPr>
      <w:r w:rsidRPr="002F2C2A">
        <w:rPr>
          <w:rFonts w:cstheme="minorHAnsi"/>
          <w:b/>
          <w:i/>
        </w:rPr>
        <w:t>Emendamento</w:t>
      </w:r>
    </w:p>
    <w:p w14:paraId="70532139" w14:textId="77777777" w:rsidR="00FF5471" w:rsidRPr="002F2C2A" w:rsidRDefault="00FF5471" w:rsidP="00FF5471">
      <w:pPr>
        <w:spacing w:after="0" w:line="240" w:lineRule="auto"/>
        <w:jc w:val="center"/>
        <w:rPr>
          <w:rFonts w:cstheme="minorHAnsi"/>
          <w:b/>
          <w:i/>
        </w:rPr>
      </w:pPr>
    </w:p>
    <w:p w14:paraId="402E6A9D" w14:textId="77777777" w:rsidR="00FF5471" w:rsidRPr="002F2C2A" w:rsidRDefault="00FF5471" w:rsidP="00FF5471">
      <w:pPr>
        <w:spacing w:after="0" w:line="240" w:lineRule="auto"/>
        <w:jc w:val="both"/>
        <w:rPr>
          <w:rFonts w:cstheme="minorHAnsi"/>
          <w:b/>
          <w:i/>
        </w:rPr>
      </w:pPr>
      <w:r w:rsidRPr="002F2C2A">
        <w:rPr>
          <w:rFonts w:cstheme="minorHAnsi"/>
          <w:b/>
          <w:i/>
        </w:rPr>
        <w:t>Dopo l’art. 3 inserire il seguente:</w:t>
      </w:r>
    </w:p>
    <w:p w14:paraId="4FBCD9E2" w14:textId="77777777" w:rsidR="00FF5471" w:rsidRPr="002F2C2A" w:rsidRDefault="00FF5471" w:rsidP="00FF5471">
      <w:pPr>
        <w:spacing w:after="0" w:line="240" w:lineRule="auto"/>
        <w:jc w:val="center"/>
        <w:rPr>
          <w:rFonts w:eastAsia="Times New Roman" w:cstheme="minorHAnsi"/>
          <w:b/>
          <w:lang w:eastAsia="it-IT"/>
        </w:rPr>
      </w:pPr>
      <w:r w:rsidRPr="002F2C2A">
        <w:rPr>
          <w:rFonts w:eastAsia="Times New Roman" w:cstheme="minorHAnsi"/>
          <w:b/>
          <w:lang w:eastAsia="it-IT"/>
        </w:rPr>
        <w:t>Art. 3-bis</w:t>
      </w:r>
    </w:p>
    <w:p w14:paraId="1AFF8C92" w14:textId="77777777" w:rsidR="00FF5471" w:rsidRPr="002F2C2A" w:rsidRDefault="00FF5471" w:rsidP="00FF5471">
      <w:pPr>
        <w:spacing w:after="0" w:line="240" w:lineRule="auto"/>
        <w:jc w:val="center"/>
        <w:rPr>
          <w:rFonts w:eastAsia="Times New Roman" w:cstheme="minorHAnsi"/>
          <w:b/>
          <w:lang w:eastAsia="it-IT"/>
        </w:rPr>
      </w:pPr>
      <w:r w:rsidRPr="002F2C2A">
        <w:rPr>
          <w:rFonts w:eastAsia="Times New Roman" w:cstheme="minorHAnsi"/>
          <w:b/>
          <w:lang w:eastAsia="it-IT"/>
        </w:rPr>
        <w:t>(Disposizioni in materia di s</w:t>
      </w:r>
      <w:r w:rsidRPr="002F2C2A">
        <w:rPr>
          <w:rFonts w:eastAsia="Times New Roman" w:cstheme="minorHAnsi"/>
          <w:b/>
          <w:i/>
          <w:lang w:eastAsia="it-IT"/>
        </w:rPr>
        <w:t>emplificazione degli interventi nel settore dell’edilizia scolastica</w:t>
      </w:r>
      <w:r w:rsidRPr="002F2C2A">
        <w:rPr>
          <w:rFonts w:eastAsia="Times New Roman" w:cstheme="minorHAnsi"/>
          <w:b/>
          <w:lang w:eastAsia="it-IT"/>
        </w:rPr>
        <w:t xml:space="preserve">) </w:t>
      </w:r>
    </w:p>
    <w:p w14:paraId="58C06BDE" w14:textId="77777777" w:rsidR="00FF5471" w:rsidRPr="002F2C2A" w:rsidRDefault="00FF5471" w:rsidP="00FF5471">
      <w:pPr>
        <w:spacing w:after="0" w:line="240" w:lineRule="auto"/>
        <w:jc w:val="center"/>
        <w:rPr>
          <w:rFonts w:eastAsia="Times New Roman" w:cstheme="minorHAnsi"/>
          <w:lang w:eastAsia="it-IT"/>
        </w:rPr>
      </w:pPr>
    </w:p>
    <w:p w14:paraId="68F711A4" w14:textId="77777777" w:rsidR="00FF5471" w:rsidRPr="002F2C2A" w:rsidRDefault="00FF5471" w:rsidP="00FF5471">
      <w:pPr>
        <w:spacing w:after="0" w:line="240" w:lineRule="auto"/>
        <w:rPr>
          <w:rFonts w:eastAsia="Times New Roman" w:cstheme="minorHAnsi"/>
          <w:lang w:eastAsia="it-IT"/>
        </w:rPr>
      </w:pPr>
    </w:p>
    <w:p w14:paraId="696CB34B" w14:textId="77777777" w:rsidR="00FF5471" w:rsidRPr="002F2C2A" w:rsidRDefault="00FF5471" w:rsidP="00FF5471">
      <w:pPr>
        <w:numPr>
          <w:ilvl w:val="0"/>
          <w:numId w:val="3"/>
        </w:numPr>
        <w:spacing w:after="0" w:line="240" w:lineRule="auto"/>
        <w:jc w:val="both"/>
        <w:rPr>
          <w:rFonts w:eastAsia="Times New Roman" w:cstheme="minorHAnsi"/>
          <w:b/>
          <w:lang w:eastAsia="it-IT"/>
        </w:rPr>
      </w:pPr>
      <w:r w:rsidRPr="002F2C2A">
        <w:rPr>
          <w:rFonts w:eastAsia="Times New Roman" w:cstheme="minorHAnsi"/>
          <w:b/>
          <w:lang w:eastAsia="it-IT"/>
        </w:rPr>
        <w:t xml:space="preserve">Al fine di agevolare gli enti locali nell’affidamento degli interventi di edilizia scolastica e al fine di garantire la sicurezza degli edifici adibiti ad uso scolastico, gli enti locali beneficiari di finanziamenti statali possono affidare, in deroga a quanto previsto dall’articolo 36, comma 2, lettera </w:t>
      </w:r>
      <w:r w:rsidRPr="002F2C2A">
        <w:rPr>
          <w:rFonts w:eastAsia="Times New Roman" w:cstheme="minorHAnsi"/>
          <w:b/>
          <w:i/>
          <w:lang w:eastAsia="it-IT"/>
        </w:rPr>
        <w:t>d)</w:t>
      </w:r>
      <w:r w:rsidRPr="002F2C2A">
        <w:rPr>
          <w:rFonts w:eastAsia="Times New Roman" w:cstheme="minorHAnsi"/>
          <w:b/>
          <w:lang w:eastAsia="it-IT"/>
        </w:rPr>
        <w:t xml:space="preserve">, del decreto legislativo 18 aprile 2016, n. 50 e limitatamente al triennio 2019-2021, i lavori di importo pari o superiore a </w:t>
      </w:r>
      <w:r w:rsidR="00386267" w:rsidRPr="002F2C2A">
        <w:rPr>
          <w:rFonts w:eastAsia="Times New Roman" w:cstheme="minorHAnsi"/>
          <w:b/>
          <w:lang w:eastAsia="it-IT"/>
        </w:rPr>
        <w:t>2</w:t>
      </w:r>
      <w:r w:rsidRPr="002F2C2A">
        <w:rPr>
          <w:rFonts w:eastAsia="Times New Roman" w:cstheme="minorHAnsi"/>
          <w:b/>
          <w:lang w:eastAsia="it-IT"/>
        </w:rPr>
        <w:t xml:space="preserve">00.000,00 di euro e fino alla soglia di cui all’articolo 35, comma 1, lettera </w:t>
      </w:r>
      <w:r w:rsidRPr="002F2C2A">
        <w:rPr>
          <w:rFonts w:eastAsia="Times New Roman" w:cstheme="minorHAnsi"/>
          <w:b/>
          <w:i/>
          <w:lang w:eastAsia="it-IT"/>
        </w:rPr>
        <w:t>a)</w:t>
      </w:r>
      <w:r w:rsidRPr="002F2C2A">
        <w:rPr>
          <w:rFonts w:eastAsia="Times New Roman" w:cstheme="minorHAnsi"/>
          <w:b/>
          <w:lang w:eastAsia="it-IT"/>
        </w:rPr>
        <w:t>, del medesimo decreto legislativo mediante procedura negoziata con consultazione di almeno quindici operatori economici, ove esistenti, nel rispetto di un criterio di rotazione degli inviti, individuati sulla base di indagini di mercato o tramite elenchi di operatori economici. L’avviso sui risultati della procedura di affidamento, contiene l’indicazione anche dei soggetti invitati.</w:t>
      </w:r>
    </w:p>
    <w:p w14:paraId="0A27219C" w14:textId="77777777" w:rsidR="00FF5471" w:rsidRPr="002F2C2A" w:rsidRDefault="00FF5471" w:rsidP="00FF5471">
      <w:pPr>
        <w:numPr>
          <w:ilvl w:val="0"/>
          <w:numId w:val="3"/>
        </w:numPr>
        <w:spacing w:after="0" w:line="240" w:lineRule="auto"/>
        <w:jc w:val="both"/>
        <w:rPr>
          <w:rFonts w:eastAsia="Times New Roman" w:cstheme="minorHAnsi"/>
          <w:lang w:eastAsia="it-IT"/>
        </w:rPr>
      </w:pPr>
      <w:r w:rsidRPr="002F2C2A">
        <w:rPr>
          <w:rFonts w:eastAsia="Times New Roman" w:cstheme="minorHAnsi"/>
          <w:b/>
          <w:lang w:eastAsia="it-IT"/>
        </w:rPr>
        <w:t>Gli edifici scolastici pubblici oggetto di interventi di messa in sicurezza a valere su finanziamenti e contributi statali mantengono la destinazione a uso scolastico almeno per 5 anni dall’avvenuta ultimazione dei lavori</w:t>
      </w:r>
      <w:r w:rsidRPr="002F2C2A">
        <w:rPr>
          <w:rFonts w:eastAsia="Times New Roman" w:cstheme="minorHAnsi"/>
          <w:lang w:eastAsia="it-IT"/>
        </w:rPr>
        <w:t>.</w:t>
      </w:r>
    </w:p>
    <w:p w14:paraId="1A411D97" w14:textId="77777777" w:rsidR="00FF5471" w:rsidRPr="002F2C2A" w:rsidRDefault="00FF5471" w:rsidP="00FF5471">
      <w:pPr>
        <w:spacing w:after="0" w:line="240" w:lineRule="auto"/>
        <w:ind w:left="720"/>
        <w:jc w:val="both"/>
        <w:rPr>
          <w:rFonts w:eastAsia="Times New Roman" w:cstheme="minorHAnsi"/>
          <w:lang w:eastAsia="it-IT"/>
        </w:rPr>
      </w:pPr>
    </w:p>
    <w:p w14:paraId="4F18DB02" w14:textId="77777777" w:rsidR="00FF5471" w:rsidRPr="002F2C2A" w:rsidRDefault="00FF5471" w:rsidP="00FF5471">
      <w:pPr>
        <w:spacing w:after="0" w:line="240" w:lineRule="auto"/>
        <w:ind w:left="720"/>
        <w:jc w:val="both"/>
        <w:rPr>
          <w:rFonts w:eastAsia="Times New Roman" w:cstheme="minorHAnsi"/>
          <w:lang w:eastAsia="it-IT"/>
        </w:rPr>
      </w:pPr>
    </w:p>
    <w:p w14:paraId="0796BB90" w14:textId="77777777" w:rsidR="00FF5471" w:rsidRPr="002F2C2A" w:rsidRDefault="00FF5471" w:rsidP="00FF5471">
      <w:pPr>
        <w:spacing w:after="0" w:line="240" w:lineRule="auto"/>
        <w:ind w:left="720"/>
        <w:jc w:val="both"/>
        <w:rPr>
          <w:rFonts w:eastAsia="Times New Roman" w:cstheme="minorHAnsi"/>
          <w:lang w:eastAsia="it-IT"/>
        </w:rPr>
      </w:pPr>
    </w:p>
    <w:p w14:paraId="3CA64301" w14:textId="77777777" w:rsidR="00FF5471" w:rsidRPr="002F2C2A" w:rsidRDefault="00982682" w:rsidP="00FF5471">
      <w:pPr>
        <w:spacing w:after="0" w:line="240" w:lineRule="auto"/>
        <w:jc w:val="both"/>
        <w:rPr>
          <w:rFonts w:eastAsia="Times New Roman" w:cstheme="minorHAnsi"/>
          <w:b/>
          <w:u w:val="single"/>
          <w:lang w:eastAsia="it-IT"/>
        </w:rPr>
      </w:pPr>
      <w:r w:rsidRPr="002F2C2A">
        <w:rPr>
          <w:rFonts w:eastAsia="Times New Roman" w:cstheme="minorHAnsi"/>
          <w:b/>
          <w:u w:val="single"/>
          <w:lang w:eastAsia="it-IT"/>
        </w:rPr>
        <w:t>Motivazione</w:t>
      </w:r>
    </w:p>
    <w:p w14:paraId="51653FF9" w14:textId="77777777" w:rsidR="00FF5471" w:rsidRPr="002F2C2A" w:rsidRDefault="00FF5471" w:rsidP="00FF5471">
      <w:pPr>
        <w:spacing w:after="0" w:line="240" w:lineRule="auto"/>
        <w:jc w:val="both"/>
        <w:rPr>
          <w:rFonts w:eastAsia="Times New Roman" w:cstheme="minorHAnsi"/>
          <w:i/>
          <w:lang w:eastAsia="it-IT"/>
        </w:rPr>
      </w:pPr>
      <w:r w:rsidRPr="002F2C2A">
        <w:rPr>
          <w:rFonts w:eastAsia="Times New Roman" w:cstheme="minorHAnsi"/>
          <w:i/>
          <w:lang w:eastAsia="it-IT"/>
        </w:rPr>
        <w:t>La proposta normativa si rende urgente al fine di semplificare le procedure di affidamento di interventi di edilizia scolastica, di accelerare la necessaria messa in sicurezza delle scuole. L’urgenza è limitata agli interventi di edilizia scolastica affidati nel triennio 2019-2021, considerato che anche gli interventi inseriti nella programmazione triennale nazionale 2018-2020 sono di fatto stati autorizzati nell’annualità 2019.</w:t>
      </w:r>
    </w:p>
    <w:p w14:paraId="34541FA8" w14:textId="77777777" w:rsidR="00FF5471" w:rsidRPr="002F2C2A" w:rsidRDefault="00FF5471" w:rsidP="00FF5471">
      <w:pPr>
        <w:spacing w:after="0" w:line="240" w:lineRule="auto"/>
        <w:jc w:val="both"/>
        <w:rPr>
          <w:rFonts w:eastAsia="Times New Roman" w:cstheme="minorHAnsi"/>
          <w:i/>
          <w:lang w:eastAsia="it-IT"/>
        </w:rPr>
      </w:pPr>
      <w:r w:rsidRPr="002F2C2A">
        <w:rPr>
          <w:rFonts w:eastAsia="Times New Roman" w:cstheme="minorHAnsi"/>
          <w:i/>
          <w:lang w:eastAsia="it-IT"/>
        </w:rPr>
        <w:t xml:space="preserve">In particolare, il comma 1 prevede, per l’affidamento dei lavori da parte degli enti locali beneficiari di finanziamenti e contributi statali, la possibilità per gli stessi di ricorrere alla procedura negoziata di cui all’articolo 36, comma 2, lettera b), del decreto legislativo 18 aprile 2016, n. 50, anche per affidamenti di lavori di importo superiore a </w:t>
      </w:r>
      <w:r w:rsidR="00386267" w:rsidRPr="002F2C2A">
        <w:rPr>
          <w:rFonts w:eastAsia="Times New Roman" w:cstheme="minorHAnsi"/>
          <w:i/>
          <w:lang w:eastAsia="it-IT"/>
        </w:rPr>
        <w:t>2</w:t>
      </w:r>
      <w:r w:rsidRPr="002F2C2A">
        <w:rPr>
          <w:rFonts w:eastAsia="Times New Roman" w:cstheme="minorHAnsi"/>
          <w:i/>
          <w:lang w:eastAsia="it-IT"/>
        </w:rPr>
        <w:t>00.000,00 di euro e fino alla soglia comunitaria di cui all’articolo 35, comma 1, lettera a), del medesimo decreto legislativo.</w:t>
      </w:r>
    </w:p>
    <w:p w14:paraId="1A4F2E99" w14:textId="77777777" w:rsidR="00FF5471" w:rsidRPr="002F2C2A" w:rsidRDefault="00FF5471" w:rsidP="00FF5471">
      <w:pPr>
        <w:spacing w:after="0" w:line="240" w:lineRule="auto"/>
        <w:jc w:val="both"/>
        <w:rPr>
          <w:rFonts w:eastAsia="Times New Roman" w:cstheme="minorHAnsi"/>
          <w:i/>
          <w:lang w:eastAsia="it-IT"/>
        </w:rPr>
      </w:pPr>
      <w:r w:rsidRPr="002F2C2A">
        <w:rPr>
          <w:rFonts w:eastAsia="Times New Roman" w:cstheme="minorHAnsi"/>
          <w:i/>
          <w:lang w:eastAsia="it-IT"/>
        </w:rPr>
        <w:t>Il comma 2, infine, prevede un vincolo di almeno 5 anni per la destinazione a uso scolastico degli edifici pubblici che risultano destinatari di finanziamenti o contributi nazionali per l’edilizia scolastica. In questo modo, si garantisce che gli investimenti nazionali, al pari di quelli comunitari, vengano garantiti rispetto a eventuali cambi di destinazione d’uso degli immobili.</w:t>
      </w:r>
    </w:p>
    <w:p w14:paraId="6ABB70C2" w14:textId="77777777" w:rsidR="00FF5471" w:rsidRPr="002F2C2A" w:rsidRDefault="00FF5471" w:rsidP="00FF5471">
      <w:pPr>
        <w:spacing w:after="0" w:line="240" w:lineRule="auto"/>
        <w:jc w:val="both"/>
        <w:rPr>
          <w:rFonts w:eastAsia="Times New Roman" w:cstheme="minorHAnsi"/>
          <w:i/>
          <w:lang w:eastAsia="it-IT"/>
        </w:rPr>
      </w:pPr>
    </w:p>
    <w:p w14:paraId="33E19FC3" w14:textId="77777777" w:rsidR="00FF5471" w:rsidRPr="002F2C2A" w:rsidRDefault="00FF5471" w:rsidP="00FF5471">
      <w:pPr>
        <w:spacing w:after="0" w:line="240" w:lineRule="auto"/>
        <w:jc w:val="both"/>
        <w:rPr>
          <w:rFonts w:eastAsia="Times New Roman" w:cstheme="minorHAnsi"/>
          <w:b/>
          <w:i/>
          <w:u w:val="single"/>
          <w:lang w:eastAsia="it-IT"/>
        </w:rPr>
      </w:pPr>
      <w:r w:rsidRPr="002F2C2A">
        <w:rPr>
          <w:rFonts w:eastAsia="Times New Roman" w:cstheme="minorHAnsi"/>
          <w:b/>
          <w:i/>
          <w:u w:val="single"/>
          <w:lang w:eastAsia="it-IT"/>
        </w:rPr>
        <w:t>Relazione tecnica</w:t>
      </w:r>
    </w:p>
    <w:p w14:paraId="71BADB25" w14:textId="77777777" w:rsidR="00FF5471" w:rsidRPr="002F2C2A" w:rsidRDefault="00FF5471" w:rsidP="00FF5471">
      <w:pPr>
        <w:spacing w:after="0" w:line="240" w:lineRule="auto"/>
        <w:jc w:val="both"/>
        <w:rPr>
          <w:rFonts w:eastAsia="Times New Roman" w:cstheme="minorHAnsi"/>
          <w:i/>
          <w:lang w:eastAsia="it-IT"/>
        </w:rPr>
      </w:pPr>
      <w:r w:rsidRPr="002F2C2A">
        <w:rPr>
          <w:rFonts w:eastAsia="Times New Roman" w:cstheme="minorHAnsi"/>
          <w:i/>
          <w:lang w:eastAsia="it-IT"/>
        </w:rPr>
        <w:t>La norma non comporta nuovi o maggiori oneri a carico della finanza pubblica, in quanto si caratterizza solo per una complessiva semplificazione delle procedure di affidamento degli interventi di messa in sicurezza degli edifici scolastici beneficiari di finanziamenti o contributi statali nel triennio 2019-2021.</w:t>
      </w:r>
    </w:p>
    <w:p w14:paraId="28761C72" w14:textId="77777777" w:rsidR="00982682" w:rsidRDefault="00982682" w:rsidP="00F210A2">
      <w:pPr>
        <w:spacing w:after="120" w:line="256" w:lineRule="auto"/>
        <w:jc w:val="center"/>
        <w:rPr>
          <w:rFonts w:cstheme="minorHAnsi"/>
          <w:b/>
          <w:i/>
        </w:rPr>
      </w:pPr>
    </w:p>
    <w:p w14:paraId="562DFA95" w14:textId="77777777" w:rsidR="002F2C2A" w:rsidRDefault="002F2C2A" w:rsidP="00F210A2">
      <w:pPr>
        <w:spacing w:after="120" w:line="256" w:lineRule="auto"/>
        <w:jc w:val="center"/>
        <w:rPr>
          <w:rFonts w:cstheme="minorHAnsi"/>
          <w:b/>
          <w:i/>
        </w:rPr>
      </w:pPr>
    </w:p>
    <w:p w14:paraId="3CF316AC" w14:textId="77777777" w:rsidR="002F2C2A" w:rsidRPr="002F2C2A" w:rsidRDefault="002F2C2A" w:rsidP="00F210A2">
      <w:pPr>
        <w:spacing w:after="120" w:line="256" w:lineRule="auto"/>
        <w:jc w:val="center"/>
        <w:rPr>
          <w:rFonts w:cstheme="minorHAnsi"/>
          <w:b/>
          <w:i/>
        </w:rPr>
      </w:pPr>
    </w:p>
    <w:p w14:paraId="54B99794" w14:textId="77777777" w:rsidR="00F210A2" w:rsidRPr="002F2C2A" w:rsidRDefault="00F210A2" w:rsidP="00F210A2">
      <w:pPr>
        <w:spacing w:after="120" w:line="256" w:lineRule="auto"/>
        <w:jc w:val="center"/>
        <w:rPr>
          <w:rFonts w:cstheme="minorHAnsi"/>
          <w:b/>
          <w:i/>
        </w:rPr>
      </w:pPr>
      <w:bookmarkStart w:id="11" w:name="_Hlk7776081"/>
      <w:r w:rsidRPr="002F2C2A">
        <w:rPr>
          <w:rFonts w:cstheme="minorHAnsi"/>
          <w:b/>
          <w:i/>
        </w:rPr>
        <w:lastRenderedPageBreak/>
        <w:t>AS 1248</w:t>
      </w:r>
    </w:p>
    <w:p w14:paraId="6EF8F376" w14:textId="77777777" w:rsidR="00F210A2" w:rsidRPr="002F2C2A" w:rsidRDefault="00F210A2" w:rsidP="00F210A2">
      <w:pPr>
        <w:spacing w:after="120" w:line="256" w:lineRule="auto"/>
        <w:jc w:val="center"/>
        <w:rPr>
          <w:rFonts w:cstheme="minorHAnsi"/>
          <w:i/>
        </w:rPr>
      </w:pPr>
      <w:r w:rsidRPr="002F2C2A">
        <w:rPr>
          <w:rFonts w:cstheme="minorHAnsi"/>
          <w:i/>
        </w:rPr>
        <w:t>Art. 5</w:t>
      </w:r>
    </w:p>
    <w:p w14:paraId="5FA0E8E1" w14:textId="77777777" w:rsidR="00F210A2" w:rsidRPr="002F2C2A" w:rsidRDefault="00F210A2" w:rsidP="00F210A2">
      <w:pPr>
        <w:spacing w:after="0" w:line="240" w:lineRule="auto"/>
        <w:jc w:val="center"/>
        <w:rPr>
          <w:rFonts w:cstheme="minorHAnsi"/>
          <w:i/>
        </w:rPr>
      </w:pPr>
      <w:r w:rsidRPr="002F2C2A">
        <w:rPr>
          <w:rFonts w:cstheme="minorHAnsi"/>
          <w:i/>
        </w:rPr>
        <w:t>(Norme in materia di rigenerazione urbana)</w:t>
      </w:r>
    </w:p>
    <w:p w14:paraId="3B12F90C" w14:textId="77777777" w:rsidR="00F210A2" w:rsidRPr="002F2C2A" w:rsidRDefault="00F210A2" w:rsidP="00F210A2">
      <w:pPr>
        <w:spacing w:after="0" w:line="240" w:lineRule="auto"/>
        <w:jc w:val="both"/>
        <w:rPr>
          <w:rFonts w:cstheme="minorHAnsi"/>
          <w:i/>
        </w:rPr>
      </w:pPr>
    </w:p>
    <w:p w14:paraId="61E91E1E" w14:textId="77777777" w:rsidR="00F210A2" w:rsidRPr="002F2C2A" w:rsidRDefault="00F210A2" w:rsidP="00F210A2">
      <w:pPr>
        <w:spacing w:after="0" w:line="240" w:lineRule="auto"/>
        <w:jc w:val="center"/>
        <w:rPr>
          <w:rFonts w:cstheme="minorHAnsi"/>
          <w:i/>
        </w:rPr>
      </w:pPr>
      <w:r w:rsidRPr="002F2C2A">
        <w:rPr>
          <w:rFonts w:cstheme="minorHAnsi"/>
          <w:i/>
        </w:rPr>
        <w:t>Emendamento</w:t>
      </w:r>
    </w:p>
    <w:p w14:paraId="47356028" w14:textId="77777777" w:rsidR="00F210A2" w:rsidRPr="002F2C2A" w:rsidRDefault="00982682" w:rsidP="00F210A2">
      <w:pPr>
        <w:pStyle w:val="a6"/>
        <w:jc w:val="center"/>
        <w:rPr>
          <w:rFonts w:asciiTheme="minorHAnsi" w:hAnsiTheme="minorHAnsi" w:cstheme="minorHAnsi"/>
          <w:b/>
          <w:sz w:val="22"/>
          <w:szCs w:val="22"/>
        </w:rPr>
      </w:pPr>
      <w:r w:rsidRPr="002F2C2A">
        <w:rPr>
          <w:rFonts w:asciiTheme="minorHAnsi" w:hAnsiTheme="minorHAnsi" w:cstheme="minorHAnsi"/>
          <w:b/>
          <w:sz w:val="22"/>
          <w:szCs w:val="22"/>
        </w:rPr>
        <w:t>Dopo l’art. 5 inserire il seguente:</w:t>
      </w:r>
    </w:p>
    <w:p w14:paraId="65B6B0A7" w14:textId="77777777" w:rsidR="00F210A2" w:rsidRPr="002F2C2A" w:rsidRDefault="00F210A2" w:rsidP="00F210A2">
      <w:pPr>
        <w:pStyle w:val="a6"/>
        <w:jc w:val="center"/>
        <w:rPr>
          <w:rFonts w:asciiTheme="minorHAnsi" w:hAnsiTheme="minorHAnsi" w:cstheme="minorHAnsi"/>
          <w:b/>
          <w:sz w:val="22"/>
          <w:szCs w:val="22"/>
        </w:rPr>
      </w:pPr>
      <w:r w:rsidRPr="002F2C2A">
        <w:rPr>
          <w:rFonts w:asciiTheme="minorHAnsi" w:hAnsiTheme="minorHAnsi" w:cstheme="minorHAnsi"/>
          <w:b/>
          <w:sz w:val="22"/>
          <w:szCs w:val="22"/>
        </w:rPr>
        <w:t xml:space="preserve">Articolo </w:t>
      </w:r>
      <w:r w:rsidR="00982682" w:rsidRPr="002F2C2A">
        <w:rPr>
          <w:rFonts w:asciiTheme="minorHAnsi" w:hAnsiTheme="minorHAnsi" w:cstheme="minorHAnsi"/>
          <w:b/>
          <w:sz w:val="22"/>
          <w:szCs w:val="22"/>
        </w:rPr>
        <w:t>5-bis</w:t>
      </w:r>
    </w:p>
    <w:bookmarkEnd w:id="11"/>
    <w:p w14:paraId="2CA3D381" w14:textId="77777777" w:rsidR="00F210A2" w:rsidRPr="002F2C2A" w:rsidRDefault="00F210A2" w:rsidP="00F210A2">
      <w:pPr>
        <w:pStyle w:val="a6"/>
        <w:jc w:val="center"/>
        <w:rPr>
          <w:rFonts w:asciiTheme="minorHAnsi" w:hAnsiTheme="minorHAnsi" w:cstheme="minorHAnsi"/>
          <w:b/>
          <w:sz w:val="22"/>
          <w:szCs w:val="22"/>
        </w:rPr>
      </w:pPr>
      <w:r w:rsidRPr="002F2C2A">
        <w:rPr>
          <w:rFonts w:asciiTheme="minorHAnsi" w:hAnsiTheme="minorHAnsi" w:cstheme="minorHAnsi"/>
          <w:b/>
          <w:sz w:val="22"/>
          <w:szCs w:val="22"/>
        </w:rPr>
        <w:t>(</w:t>
      </w:r>
      <w:r w:rsidRPr="002F2C2A">
        <w:rPr>
          <w:rFonts w:asciiTheme="minorHAnsi" w:hAnsiTheme="minorHAnsi" w:cstheme="minorHAnsi"/>
          <w:b/>
          <w:i/>
          <w:sz w:val="22"/>
          <w:szCs w:val="22"/>
        </w:rPr>
        <w:t>Piano straordinario di interventi di adeguamento alla normativa antincendio degli edifici pubblici adibiti ad uso scolastico</w:t>
      </w:r>
      <w:r w:rsidRPr="002F2C2A">
        <w:rPr>
          <w:rFonts w:asciiTheme="minorHAnsi" w:hAnsiTheme="minorHAnsi" w:cstheme="minorHAnsi"/>
          <w:b/>
          <w:sz w:val="22"/>
          <w:szCs w:val="22"/>
        </w:rPr>
        <w:t>)</w:t>
      </w:r>
    </w:p>
    <w:p w14:paraId="23F5D7BA" w14:textId="77777777" w:rsidR="00F210A2" w:rsidRPr="002F2C2A" w:rsidRDefault="00F210A2" w:rsidP="00F210A2">
      <w:pPr>
        <w:pStyle w:val="a6"/>
        <w:rPr>
          <w:rFonts w:asciiTheme="minorHAnsi" w:hAnsiTheme="minorHAnsi" w:cstheme="minorHAnsi"/>
          <w:sz w:val="22"/>
          <w:szCs w:val="22"/>
        </w:rPr>
      </w:pPr>
    </w:p>
    <w:p w14:paraId="2961C893" w14:textId="77777777" w:rsidR="00F210A2" w:rsidRPr="002F2C2A" w:rsidRDefault="00F210A2" w:rsidP="00F210A2">
      <w:pPr>
        <w:pStyle w:val="a6"/>
        <w:numPr>
          <w:ilvl w:val="0"/>
          <w:numId w:val="4"/>
        </w:numPr>
        <w:rPr>
          <w:rFonts w:asciiTheme="minorHAnsi" w:hAnsiTheme="minorHAnsi" w:cstheme="minorHAnsi"/>
          <w:b/>
          <w:sz w:val="22"/>
          <w:szCs w:val="22"/>
        </w:rPr>
      </w:pPr>
      <w:r w:rsidRPr="002F2C2A">
        <w:rPr>
          <w:rFonts w:asciiTheme="minorHAnsi" w:hAnsiTheme="minorHAnsi" w:cstheme="minorHAnsi"/>
          <w:b/>
          <w:sz w:val="22"/>
          <w:szCs w:val="22"/>
        </w:rPr>
        <w:t>Al fine di garantire la sicurezza nelle scuole è definito un piano straordinario per l’adeguamento alla normativa antincendio degli edifici pubblici adibiti ad uso scolastico.</w:t>
      </w:r>
    </w:p>
    <w:p w14:paraId="27586640" w14:textId="77777777" w:rsidR="00F210A2" w:rsidRPr="002F2C2A" w:rsidRDefault="00F210A2" w:rsidP="00F210A2">
      <w:pPr>
        <w:pStyle w:val="a6"/>
        <w:numPr>
          <w:ilvl w:val="0"/>
          <w:numId w:val="4"/>
        </w:numPr>
        <w:rPr>
          <w:rFonts w:asciiTheme="minorHAnsi" w:hAnsiTheme="minorHAnsi" w:cstheme="minorHAnsi"/>
          <w:b/>
          <w:sz w:val="22"/>
          <w:szCs w:val="22"/>
        </w:rPr>
      </w:pPr>
      <w:r w:rsidRPr="002F2C2A">
        <w:rPr>
          <w:rFonts w:asciiTheme="minorHAnsi" w:hAnsiTheme="minorHAnsi" w:cstheme="minorHAnsi"/>
          <w:b/>
          <w:sz w:val="22"/>
          <w:szCs w:val="22"/>
        </w:rPr>
        <w:t>Una quota parte del fondo di cui all’articolo 1, comma 95, della legge 30 dicembre 2018, n. 145, per un importo pari a euro 50 milioni di euro per l’anno 2019, euro 50 milioni per l’anno 2020, ed euro 50 milioni per l’anno 2021, è attribuita dal Ministero dell’istruzione, dell’università e della ricerca agli enti locali per il finanziamento di interventi rientranti nel piano straordinario di cui al comma 1, in coerenza con la Programmazione triennale nazionale, per il periodo 2019-2021. È corrispondentemente ridotta l'autorizzazione di spesa di cui al predetto articolo 1, comma 95.</w:t>
      </w:r>
    </w:p>
    <w:p w14:paraId="05577D98" w14:textId="77777777" w:rsidR="00F210A2" w:rsidRPr="002F2C2A" w:rsidRDefault="00F210A2" w:rsidP="00F210A2">
      <w:pPr>
        <w:pStyle w:val="a6"/>
        <w:numPr>
          <w:ilvl w:val="0"/>
          <w:numId w:val="4"/>
        </w:numPr>
        <w:rPr>
          <w:rFonts w:asciiTheme="minorHAnsi" w:hAnsiTheme="minorHAnsi" w:cstheme="minorHAnsi"/>
          <w:b/>
          <w:sz w:val="22"/>
          <w:szCs w:val="22"/>
        </w:rPr>
      </w:pPr>
      <w:r w:rsidRPr="002F2C2A">
        <w:rPr>
          <w:rFonts w:asciiTheme="minorHAnsi" w:hAnsiTheme="minorHAnsi" w:cstheme="minorHAnsi"/>
          <w:b/>
          <w:sz w:val="22"/>
          <w:szCs w:val="22"/>
        </w:rPr>
        <w:t>Nelle more dell’attuazione del piano straordinario di interventi di cui al comma 1, all’articolo 4, comma 2, del decreto-legge 30 dicembre 2016, n. 244, convertito, con modificazioni, dalla legge 27 febbraio 2017, n. 19, le parole: ’’al 31 dicembre 2018’’ sono sostituite dalle seguenti ’’al 31 dicembre 2021’’ e all’articolo 4, comma 2-</w:t>
      </w:r>
      <w:r w:rsidRPr="002F2C2A">
        <w:rPr>
          <w:rFonts w:asciiTheme="minorHAnsi" w:hAnsiTheme="minorHAnsi" w:cstheme="minorHAnsi"/>
          <w:b/>
          <w:i/>
          <w:iCs/>
          <w:sz w:val="22"/>
          <w:szCs w:val="22"/>
        </w:rPr>
        <w:t>bis</w:t>
      </w:r>
      <w:r w:rsidRPr="002F2C2A">
        <w:rPr>
          <w:rFonts w:asciiTheme="minorHAnsi" w:hAnsiTheme="minorHAnsi" w:cstheme="minorHAnsi"/>
          <w:b/>
          <w:sz w:val="22"/>
          <w:szCs w:val="22"/>
        </w:rPr>
        <w:t>, del decreto-legge 30 dicembre 2016, n. 244, convertito, con modificazioni, dalla legge 27 febbraio 2017, n. 19, le parole: ’’al 31 dicembre 2018’’ sono sostituite dalle seguenti: ’’al 31 dicembre 2019’’.</w:t>
      </w:r>
    </w:p>
    <w:p w14:paraId="0879E99E" w14:textId="77777777" w:rsidR="00F210A2" w:rsidRPr="002F2C2A" w:rsidRDefault="00F210A2" w:rsidP="00F210A2">
      <w:pPr>
        <w:rPr>
          <w:rFonts w:cstheme="minorHAnsi"/>
        </w:rPr>
      </w:pPr>
    </w:p>
    <w:p w14:paraId="48040B1E" w14:textId="77777777" w:rsidR="00F210A2" w:rsidRPr="002F2C2A" w:rsidRDefault="00982682" w:rsidP="00F210A2">
      <w:pPr>
        <w:spacing w:after="0" w:line="240" w:lineRule="auto"/>
        <w:jc w:val="both"/>
        <w:rPr>
          <w:rFonts w:eastAsia="Times New Roman" w:cstheme="minorHAnsi"/>
          <w:b/>
          <w:i/>
          <w:u w:val="single"/>
          <w:lang w:eastAsia="it-IT"/>
        </w:rPr>
      </w:pPr>
      <w:r w:rsidRPr="002F2C2A">
        <w:rPr>
          <w:rFonts w:eastAsia="Times New Roman" w:cstheme="minorHAnsi"/>
          <w:b/>
          <w:i/>
          <w:u w:val="single"/>
          <w:lang w:eastAsia="it-IT"/>
        </w:rPr>
        <w:t>Motivazione</w:t>
      </w:r>
    </w:p>
    <w:p w14:paraId="5E2B6AFE" w14:textId="77777777" w:rsidR="00F210A2" w:rsidRPr="002F2C2A" w:rsidRDefault="00F210A2" w:rsidP="00F210A2">
      <w:pPr>
        <w:spacing w:after="0" w:line="240" w:lineRule="auto"/>
        <w:jc w:val="both"/>
        <w:rPr>
          <w:rFonts w:eastAsia="Times New Roman" w:cstheme="minorHAnsi"/>
          <w:i/>
          <w:lang w:eastAsia="it-IT"/>
        </w:rPr>
      </w:pPr>
      <w:r w:rsidRPr="002F2C2A">
        <w:rPr>
          <w:rFonts w:eastAsia="Times New Roman" w:cstheme="minorHAnsi"/>
          <w:i/>
          <w:lang w:eastAsia="it-IT"/>
        </w:rPr>
        <w:t xml:space="preserve">La proposta normativa, al fine di razionalizzare le procedure e garantire la sicurezza nelle scuole, intende definire un piano straordinario per l’adeguamento alla normativa antincendio degli edifici pubblici adibiti ad uso scolastico. Tale piano straordinario, da attuare nel periodo 2019-2021, deve essere coerente con la programmazione triennale nazionale gestita dal Ministero dell’istruzione, dell’università e della ricerca. </w:t>
      </w:r>
    </w:p>
    <w:p w14:paraId="42B47E18" w14:textId="77777777" w:rsidR="00F210A2" w:rsidRPr="002F2C2A" w:rsidRDefault="00F210A2" w:rsidP="00F210A2">
      <w:pPr>
        <w:spacing w:after="0" w:line="240" w:lineRule="auto"/>
        <w:jc w:val="both"/>
        <w:rPr>
          <w:rFonts w:eastAsia="Times New Roman" w:cstheme="minorHAnsi"/>
          <w:i/>
          <w:lang w:eastAsia="it-IT"/>
        </w:rPr>
      </w:pPr>
      <w:r w:rsidRPr="002F2C2A">
        <w:rPr>
          <w:rFonts w:eastAsia="Times New Roman" w:cstheme="minorHAnsi"/>
          <w:i/>
          <w:lang w:eastAsia="it-IT"/>
        </w:rPr>
        <w:t xml:space="preserve">Il comma 3 prevede, poi, che nelle more dell’attuazione degli interventi del suddetto piano triennale, vengano differiti i termini in capo agli enti locali per l’adeguamento alla normativa antincendio degli edifici pubblici adibiti ad uso scolastico e degli asili nido. </w:t>
      </w:r>
    </w:p>
    <w:p w14:paraId="2156472C" w14:textId="77777777" w:rsidR="00F210A2" w:rsidRPr="002F2C2A" w:rsidRDefault="00F210A2" w:rsidP="00F210A2">
      <w:pPr>
        <w:spacing w:after="0" w:line="240" w:lineRule="auto"/>
        <w:jc w:val="both"/>
        <w:rPr>
          <w:rFonts w:eastAsia="Times New Roman" w:cstheme="minorHAnsi"/>
          <w:i/>
          <w:lang w:eastAsia="it-IT"/>
        </w:rPr>
      </w:pPr>
    </w:p>
    <w:p w14:paraId="05F51E68" w14:textId="77777777" w:rsidR="00F210A2" w:rsidRPr="002F2C2A" w:rsidRDefault="00F210A2" w:rsidP="00F210A2">
      <w:pPr>
        <w:spacing w:after="0" w:line="240" w:lineRule="auto"/>
        <w:jc w:val="both"/>
        <w:rPr>
          <w:rFonts w:eastAsia="Times New Roman" w:cstheme="minorHAnsi"/>
          <w:i/>
          <w:lang w:eastAsia="it-IT"/>
        </w:rPr>
      </w:pPr>
      <w:r w:rsidRPr="002F2C2A">
        <w:rPr>
          <w:rFonts w:eastAsia="Times New Roman" w:cstheme="minorHAnsi"/>
          <w:i/>
          <w:lang w:eastAsia="it-IT"/>
        </w:rPr>
        <w:t xml:space="preserve">Il piano triennale 2019-2021 di importo complessivo pari a 150 milioni è finanziato a valere sul fondo di cui all’articolo 1, comma 95, della legge 30 dicembre 2018, n. 145, mediante riduzione dello stesso per ciascuna delle annualità dal 2019 al 2021 di 50 milioni. La somma complessiva di 150 milioni prevista dalla norma viene, pertanto, decurtata dal corrispondente importo di investimento spettante al Ministero dell’istruzione, dell’università e della ricerca per le medesime finalità di edilizia scolastica. Si rappresenta che la dotazione del fondo di cui </w:t>
      </w:r>
      <w:proofErr w:type="gramStart"/>
      <w:r w:rsidRPr="002F2C2A">
        <w:rPr>
          <w:rFonts w:eastAsia="Times New Roman" w:cstheme="minorHAnsi"/>
          <w:i/>
          <w:lang w:eastAsia="it-IT"/>
        </w:rPr>
        <w:t>trattasi  da</w:t>
      </w:r>
      <w:proofErr w:type="gramEnd"/>
      <w:r w:rsidRPr="002F2C2A">
        <w:rPr>
          <w:rFonts w:eastAsia="Times New Roman" w:cstheme="minorHAnsi"/>
          <w:i/>
          <w:lang w:eastAsia="it-IT"/>
        </w:rPr>
        <w:t xml:space="preserve"> ripartire tra i Ministeri con appositi decreti del Presidente del Consiglio dei Ministri è di 740 milioni di euro per l’anno 2019, di 1.260 milioni di euro per l’anno 2020, di 1.600 milioni di euro per l’anno 2021.</w:t>
      </w:r>
    </w:p>
    <w:p w14:paraId="279C30D5" w14:textId="77777777" w:rsidR="00F210A2" w:rsidRPr="002F2C2A" w:rsidRDefault="00F210A2" w:rsidP="00F210A2">
      <w:pPr>
        <w:spacing w:after="0" w:line="240" w:lineRule="auto"/>
        <w:jc w:val="both"/>
        <w:rPr>
          <w:rFonts w:eastAsia="Times New Roman" w:cstheme="minorHAnsi"/>
          <w:i/>
          <w:lang w:eastAsia="it-IT"/>
        </w:rPr>
      </w:pPr>
      <w:r w:rsidRPr="002F2C2A">
        <w:rPr>
          <w:rFonts w:eastAsia="Times New Roman" w:cstheme="minorHAnsi"/>
          <w:i/>
          <w:lang w:eastAsia="it-IT"/>
        </w:rPr>
        <w:t xml:space="preserve">Il comma 3 non comporta nuovi o maggiori oneri a carico della finanza pubblica in quanto si limita a differire i termini a carico degli enti locali per l’adeguamento alla normativa antincendio degli edifici pubblici adibiti ad uso scolastico e degli asili </w:t>
      </w:r>
      <w:proofErr w:type="gramStart"/>
      <w:r w:rsidRPr="002F2C2A">
        <w:rPr>
          <w:rFonts w:eastAsia="Times New Roman" w:cstheme="minorHAnsi"/>
          <w:i/>
          <w:lang w:eastAsia="it-IT"/>
        </w:rPr>
        <w:t>nido..</w:t>
      </w:r>
      <w:proofErr w:type="gramEnd"/>
      <w:r w:rsidRPr="002F2C2A">
        <w:rPr>
          <w:rFonts w:eastAsia="Times New Roman" w:cstheme="minorHAnsi"/>
          <w:i/>
          <w:lang w:eastAsia="it-IT"/>
        </w:rPr>
        <w:t xml:space="preserve">  </w:t>
      </w:r>
    </w:p>
    <w:p w14:paraId="2E0A25EF" w14:textId="77777777" w:rsidR="00F210A2" w:rsidRDefault="00F210A2" w:rsidP="00F210A2">
      <w:pPr>
        <w:spacing w:after="0" w:line="240" w:lineRule="auto"/>
        <w:jc w:val="both"/>
        <w:rPr>
          <w:rFonts w:eastAsia="Times New Roman" w:cstheme="minorHAnsi"/>
          <w:i/>
          <w:lang w:eastAsia="it-IT"/>
        </w:rPr>
      </w:pPr>
      <w:r w:rsidRPr="002F2C2A">
        <w:rPr>
          <w:rFonts w:eastAsia="Times New Roman" w:cstheme="minorHAnsi"/>
          <w:i/>
          <w:lang w:eastAsia="it-IT"/>
        </w:rPr>
        <w:t xml:space="preserve"> </w:t>
      </w:r>
    </w:p>
    <w:p w14:paraId="565E1166" w14:textId="77777777" w:rsidR="002F2C2A" w:rsidRPr="002F2C2A" w:rsidRDefault="002F2C2A" w:rsidP="00F210A2">
      <w:pPr>
        <w:spacing w:after="0" w:line="240" w:lineRule="auto"/>
        <w:jc w:val="both"/>
        <w:rPr>
          <w:rFonts w:eastAsia="Times New Roman" w:cstheme="minorHAnsi"/>
          <w:i/>
          <w:lang w:eastAsia="it-IT"/>
        </w:rPr>
      </w:pPr>
    </w:p>
    <w:p w14:paraId="71CE4C25" w14:textId="77777777" w:rsidR="00A81DBA" w:rsidRPr="002F2C2A" w:rsidRDefault="00A81DBA" w:rsidP="00F210A2">
      <w:pPr>
        <w:spacing w:after="0" w:line="240" w:lineRule="auto"/>
        <w:jc w:val="both"/>
        <w:rPr>
          <w:rFonts w:eastAsia="Times New Roman" w:cstheme="minorHAnsi"/>
          <w:i/>
          <w:lang w:eastAsia="it-IT"/>
        </w:rPr>
      </w:pPr>
    </w:p>
    <w:p w14:paraId="124C1C55" w14:textId="77777777" w:rsidR="00386267" w:rsidRPr="002F2C2A" w:rsidRDefault="00386267" w:rsidP="00386267">
      <w:pPr>
        <w:spacing w:after="120" w:line="256" w:lineRule="auto"/>
        <w:jc w:val="center"/>
        <w:rPr>
          <w:rFonts w:cstheme="minorHAnsi"/>
          <w:b/>
          <w:i/>
        </w:rPr>
      </w:pPr>
      <w:r w:rsidRPr="002F2C2A">
        <w:rPr>
          <w:rFonts w:cstheme="minorHAnsi"/>
          <w:b/>
          <w:i/>
        </w:rPr>
        <w:t>AS 1248</w:t>
      </w:r>
    </w:p>
    <w:p w14:paraId="0CE7AA25" w14:textId="77777777" w:rsidR="00386267" w:rsidRPr="002F2C2A" w:rsidRDefault="00386267" w:rsidP="00386267">
      <w:pPr>
        <w:spacing w:after="120" w:line="256" w:lineRule="auto"/>
        <w:jc w:val="center"/>
        <w:rPr>
          <w:rFonts w:cstheme="minorHAnsi"/>
          <w:i/>
        </w:rPr>
      </w:pPr>
      <w:r w:rsidRPr="002F2C2A">
        <w:rPr>
          <w:rFonts w:cstheme="minorHAnsi"/>
          <w:i/>
        </w:rPr>
        <w:t>Art. 5</w:t>
      </w:r>
    </w:p>
    <w:p w14:paraId="2E7708F0" w14:textId="77777777" w:rsidR="00386267" w:rsidRPr="002F2C2A" w:rsidRDefault="00386267" w:rsidP="00386267">
      <w:pPr>
        <w:spacing w:after="0" w:line="240" w:lineRule="auto"/>
        <w:jc w:val="center"/>
        <w:rPr>
          <w:rFonts w:cstheme="minorHAnsi"/>
          <w:i/>
        </w:rPr>
      </w:pPr>
      <w:r w:rsidRPr="002F2C2A">
        <w:rPr>
          <w:rFonts w:cstheme="minorHAnsi"/>
          <w:i/>
        </w:rPr>
        <w:t>(Norme in materia di rigenerazione urbana)</w:t>
      </w:r>
    </w:p>
    <w:p w14:paraId="279E9B35" w14:textId="77777777" w:rsidR="00386267" w:rsidRPr="002F2C2A" w:rsidRDefault="00386267" w:rsidP="00386267">
      <w:pPr>
        <w:spacing w:after="0" w:line="240" w:lineRule="auto"/>
        <w:jc w:val="both"/>
        <w:rPr>
          <w:rFonts w:cstheme="minorHAnsi"/>
          <w:i/>
        </w:rPr>
      </w:pPr>
    </w:p>
    <w:p w14:paraId="0AB506B1" w14:textId="77777777" w:rsidR="00386267" w:rsidRPr="002F2C2A" w:rsidRDefault="00386267" w:rsidP="00386267">
      <w:pPr>
        <w:spacing w:after="0" w:line="240" w:lineRule="auto"/>
        <w:jc w:val="center"/>
        <w:rPr>
          <w:rFonts w:cstheme="minorHAnsi"/>
          <w:i/>
        </w:rPr>
      </w:pPr>
      <w:r w:rsidRPr="002F2C2A">
        <w:rPr>
          <w:rFonts w:cstheme="minorHAnsi"/>
          <w:i/>
        </w:rPr>
        <w:t>Emendamento</w:t>
      </w:r>
    </w:p>
    <w:p w14:paraId="5DCE5DE2"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Dopo l’art. 5 inserire il seguente:</w:t>
      </w:r>
    </w:p>
    <w:p w14:paraId="50F4A009"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Articolo 5-bis</w:t>
      </w:r>
    </w:p>
    <w:p w14:paraId="53AC598D" w14:textId="77777777" w:rsidR="00A81DBA" w:rsidRPr="002F2C2A" w:rsidRDefault="00386267" w:rsidP="00A81DBA">
      <w:pPr>
        <w:shd w:val="clear" w:color="auto" w:fill="FFFFFF"/>
        <w:spacing w:after="0" w:line="240" w:lineRule="auto"/>
        <w:jc w:val="center"/>
        <w:rPr>
          <w:rFonts w:eastAsia="Times New Roman" w:cstheme="minorHAnsi"/>
          <w:color w:val="222222"/>
          <w:sz w:val="24"/>
          <w:szCs w:val="24"/>
          <w:lang w:eastAsia="it-IT"/>
        </w:rPr>
      </w:pPr>
      <w:r w:rsidRPr="002F2C2A">
        <w:rPr>
          <w:rFonts w:eastAsia="Times New Roman" w:cstheme="minorHAnsi"/>
          <w:i/>
          <w:iCs/>
          <w:color w:val="222222"/>
          <w:sz w:val="24"/>
          <w:szCs w:val="24"/>
          <w:lang w:eastAsia="it-IT"/>
        </w:rPr>
        <w:t xml:space="preserve"> </w:t>
      </w:r>
      <w:r w:rsidR="00A81DBA" w:rsidRPr="002F2C2A">
        <w:rPr>
          <w:rFonts w:eastAsia="Times New Roman" w:cstheme="minorHAnsi"/>
          <w:i/>
          <w:iCs/>
          <w:color w:val="222222"/>
          <w:sz w:val="24"/>
          <w:szCs w:val="24"/>
          <w:lang w:eastAsia="it-IT"/>
        </w:rPr>
        <w:t>(Finanziamento dei piani di sicurezza per la manutenzione di strade e di scuole delle province delle regioni a statuto ordinario)</w:t>
      </w:r>
    </w:p>
    <w:p w14:paraId="15F45FB9" w14:textId="77777777" w:rsidR="00A81DBA" w:rsidRPr="002F2C2A" w:rsidRDefault="00A81DBA" w:rsidP="00A81DBA">
      <w:pPr>
        <w:shd w:val="clear" w:color="auto" w:fill="FFFFFF"/>
        <w:spacing w:after="0" w:line="240" w:lineRule="auto"/>
        <w:rPr>
          <w:rFonts w:eastAsia="Times New Roman" w:cstheme="minorHAnsi"/>
          <w:color w:val="222222"/>
          <w:sz w:val="24"/>
          <w:szCs w:val="24"/>
          <w:lang w:eastAsia="it-IT"/>
        </w:rPr>
      </w:pPr>
      <w:r w:rsidRPr="002F2C2A">
        <w:rPr>
          <w:rFonts w:eastAsia="Times New Roman" w:cstheme="minorHAnsi"/>
          <w:i/>
          <w:iCs/>
          <w:color w:val="222222"/>
          <w:sz w:val="24"/>
          <w:szCs w:val="24"/>
          <w:lang w:eastAsia="it-IT"/>
        </w:rPr>
        <w:t> </w:t>
      </w:r>
    </w:p>
    <w:p w14:paraId="5B090C74" w14:textId="77777777" w:rsidR="00A81DBA" w:rsidRPr="002F2C2A" w:rsidRDefault="00A81DBA" w:rsidP="00A81DBA">
      <w:pPr>
        <w:shd w:val="clear" w:color="auto" w:fill="FFFFFF"/>
        <w:spacing w:after="0" w:line="224" w:lineRule="atLeast"/>
        <w:jc w:val="both"/>
        <w:rPr>
          <w:rFonts w:eastAsia="Times New Roman" w:cstheme="minorHAnsi"/>
          <w:b/>
          <w:bCs/>
          <w:color w:val="222222"/>
          <w:sz w:val="24"/>
          <w:szCs w:val="24"/>
          <w:lang w:eastAsia="it-IT"/>
        </w:rPr>
      </w:pPr>
    </w:p>
    <w:p w14:paraId="052FAC97" w14:textId="77777777" w:rsidR="00A81DBA" w:rsidRPr="002F2C2A" w:rsidRDefault="00A81DBA" w:rsidP="00A81DBA">
      <w:pPr>
        <w:shd w:val="clear" w:color="auto" w:fill="FFFFFF"/>
        <w:spacing w:after="0" w:line="224" w:lineRule="atLeast"/>
        <w:jc w:val="both"/>
        <w:rPr>
          <w:rFonts w:eastAsia="Times New Roman" w:cstheme="minorHAnsi"/>
          <w:b/>
          <w:bCs/>
          <w:color w:val="222222"/>
          <w:sz w:val="24"/>
          <w:szCs w:val="24"/>
          <w:lang w:eastAsia="it-IT"/>
        </w:rPr>
      </w:pPr>
    </w:p>
    <w:p w14:paraId="10FCC64B" w14:textId="77777777" w:rsidR="00A81DBA" w:rsidRPr="00F2759A" w:rsidRDefault="00A81DBA" w:rsidP="00A81DBA">
      <w:pPr>
        <w:shd w:val="clear" w:color="auto" w:fill="FFFFFF"/>
        <w:spacing w:after="0" w:line="224" w:lineRule="atLeast"/>
        <w:jc w:val="both"/>
        <w:rPr>
          <w:rFonts w:eastAsia="Times New Roman" w:cstheme="minorHAnsi"/>
          <w:b/>
          <w:bCs/>
          <w:color w:val="222222"/>
          <w:lang w:eastAsia="it-IT"/>
        </w:rPr>
      </w:pPr>
      <w:r w:rsidRPr="00F2759A">
        <w:rPr>
          <w:rFonts w:eastAsia="Times New Roman" w:cstheme="minorHAnsi"/>
          <w:b/>
          <w:bCs/>
          <w:color w:val="222222"/>
          <w:lang w:eastAsia="it-IT"/>
        </w:rPr>
        <w:t>All’art.1 comma 1078 della legge 27 dicembre 2017, n. 205 sono apportate le seguenti modifiche:</w:t>
      </w:r>
    </w:p>
    <w:p w14:paraId="4C4FEFE1" w14:textId="77777777" w:rsidR="00A81DBA" w:rsidRPr="00F2759A" w:rsidRDefault="00A81DBA" w:rsidP="00A81DBA">
      <w:pPr>
        <w:pStyle w:val="Paragrafoelenco"/>
        <w:numPr>
          <w:ilvl w:val="0"/>
          <w:numId w:val="12"/>
        </w:numPr>
        <w:shd w:val="clear" w:color="auto" w:fill="FFFFFF"/>
        <w:spacing w:after="0" w:line="224" w:lineRule="atLeast"/>
        <w:jc w:val="both"/>
        <w:rPr>
          <w:rFonts w:eastAsia="Times New Roman" w:cstheme="minorHAnsi"/>
          <w:color w:val="FF0000"/>
          <w:lang w:eastAsia="it-IT"/>
        </w:rPr>
      </w:pPr>
      <w:r w:rsidRPr="00F2759A">
        <w:rPr>
          <w:rFonts w:eastAsia="Times New Roman" w:cstheme="minorHAnsi"/>
          <w:b/>
          <w:bCs/>
          <w:color w:val="222222"/>
          <w:lang w:eastAsia="it-IT"/>
        </w:rPr>
        <w:t>Le parole “entro il 30 giugno” sono sostituite dalle parole “entro il 31 ottobre”;</w:t>
      </w:r>
    </w:p>
    <w:p w14:paraId="31B27344" w14:textId="77777777" w:rsidR="00A81DBA" w:rsidRPr="00F2759A" w:rsidRDefault="00A81DBA" w:rsidP="00A81DBA">
      <w:pPr>
        <w:pStyle w:val="Paragrafoelenco"/>
        <w:numPr>
          <w:ilvl w:val="0"/>
          <w:numId w:val="12"/>
        </w:numPr>
        <w:shd w:val="clear" w:color="auto" w:fill="FFFFFF"/>
        <w:spacing w:after="0" w:line="224" w:lineRule="atLeast"/>
        <w:jc w:val="both"/>
        <w:rPr>
          <w:rFonts w:eastAsia="Times New Roman" w:cstheme="minorHAnsi"/>
          <w:color w:val="000000" w:themeColor="text1"/>
          <w:lang w:eastAsia="it-IT"/>
        </w:rPr>
      </w:pPr>
      <w:r w:rsidRPr="00F2759A">
        <w:rPr>
          <w:rFonts w:eastAsia="Times New Roman" w:cstheme="minorHAnsi"/>
          <w:b/>
          <w:bCs/>
          <w:color w:val="222222"/>
          <w:lang w:eastAsia="it-IT"/>
        </w:rPr>
        <w:t xml:space="preserve">Al termine del secondo periodo è aggiunto il seguente: </w:t>
      </w:r>
      <w:r w:rsidRPr="00F2759A">
        <w:rPr>
          <w:rFonts w:eastAsia="Times New Roman" w:cstheme="minorHAnsi"/>
          <w:b/>
          <w:bCs/>
          <w:color w:val="000000" w:themeColor="text1"/>
          <w:lang w:eastAsia="it-IT"/>
        </w:rPr>
        <w:t xml:space="preserve">“I ribassi d’asta possono essere utilizzati secondo quanto previsto dal principio contabile applicato della contabilità finanziaria – allegato 4.2 – al </w:t>
      </w:r>
      <w:proofErr w:type="spellStart"/>
      <w:r w:rsidRPr="00F2759A">
        <w:rPr>
          <w:rFonts w:eastAsia="Times New Roman" w:cstheme="minorHAnsi"/>
          <w:b/>
          <w:bCs/>
          <w:color w:val="000000" w:themeColor="text1"/>
          <w:lang w:eastAsia="it-IT"/>
        </w:rPr>
        <w:t>D.Lgs.</w:t>
      </w:r>
      <w:proofErr w:type="spellEnd"/>
      <w:r w:rsidRPr="00F2759A">
        <w:rPr>
          <w:rFonts w:eastAsia="Times New Roman" w:cstheme="minorHAnsi"/>
          <w:b/>
          <w:bCs/>
          <w:color w:val="000000" w:themeColor="text1"/>
          <w:lang w:eastAsia="it-IT"/>
        </w:rPr>
        <w:t xml:space="preserve"> 118/2011 e </w:t>
      </w:r>
      <w:proofErr w:type="spellStart"/>
      <w:r w:rsidRPr="00F2759A">
        <w:rPr>
          <w:rFonts w:eastAsia="Times New Roman" w:cstheme="minorHAnsi"/>
          <w:b/>
          <w:bCs/>
          <w:color w:val="000000" w:themeColor="text1"/>
          <w:lang w:eastAsia="it-IT"/>
        </w:rPr>
        <w:t>s.m.i.</w:t>
      </w:r>
      <w:proofErr w:type="spellEnd"/>
      <w:r w:rsidRPr="00F2759A">
        <w:rPr>
          <w:rFonts w:eastAsia="Times New Roman" w:cstheme="minorHAnsi"/>
          <w:b/>
          <w:bCs/>
          <w:color w:val="000000" w:themeColor="text1"/>
          <w:lang w:eastAsia="it-IT"/>
        </w:rPr>
        <w:t xml:space="preserve"> – punto 5.4.10.</w:t>
      </w:r>
    </w:p>
    <w:p w14:paraId="25FCBA17"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6B7BDBA5"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r w:rsidRPr="002F2C2A">
        <w:rPr>
          <w:rFonts w:eastAsia="Times New Roman" w:cstheme="minorHAnsi"/>
          <w:color w:val="222222"/>
          <w:sz w:val="24"/>
          <w:szCs w:val="24"/>
          <w:lang w:eastAsia="it-IT"/>
        </w:rPr>
        <w:t> </w:t>
      </w:r>
    </w:p>
    <w:p w14:paraId="09A63A3D"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r w:rsidRPr="002F2C2A">
        <w:rPr>
          <w:rFonts w:eastAsia="Times New Roman" w:cstheme="minorHAnsi"/>
          <w:color w:val="222222"/>
          <w:sz w:val="24"/>
          <w:szCs w:val="24"/>
          <w:lang w:eastAsia="it-IT"/>
        </w:rPr>
        <w:t> </w:t>
      </w:r>
    </w:p>
    <w:p w14:paraId="4914DBD9"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r w:rsidRPr="002F2C2A">
        <w:rPr>
          <w:rFonts w:eastAsia="Times New Roman" w:cstheme="minorHAnsi"/>
          <w:color w:val="222222"/>
          <w:sz w:val="24"/>
          <w:szCs w:val="24"/>
          <w:lang w:eastAsia="it-IT"/>
        </w:rPr>
        <w:t> </w:t>
      </w:r>
    </w:p>
    <w:p w14:paraId="4042FBAF"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r w:rsidRPr="002F2C2A">
        <w:rPr>
          <w:rFonts w:eastAsia="Times New Roman" w:cstheme="minorHAnsi"/>
          <w:color w:val="222222"/>
          <w:sz w:val="24"/>
          <w:szCs w:val="24"/>
          <w:lang w:eastAsia="it-IT"/>
        </w:rPr>
        <w:t> </w:t>
      </w:r>
    </w:p>
    <w:p w14:paraId="64BE38F8"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709C7E79"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3EACD5E1"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0795DE33"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1B7A0C9E"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3442C4D1"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00856158"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17F41129"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p>
    <w:p w14:paraId="09432179" w14:textId="77777777" w:rsidR="00A81DBA" w:rsidRPr="002F2C2A" w:rsidRDefault="00A81DBA" w:rsidP="00A81DBA">
      <w:pPr>
        <w:shd w:val="clear" w:color="auto" w:fill="FFFFFF"/>
        <w:spacing w:after="0" w:line="240" w:lineRule="auto"/>
        <w:jc w:val="both"/>
        <w:rPr>
          <w:rFonts w:eastAsia="Times New Roman" w:cstheme="minorHAnsi"/>
          <w:color w:val="222222"/>
          <w:sz w:val="24"/>
          <w:szCs w:val="24"/>
          <w:lang w:eastAsia="it-IT"/>
        </w:rPr>
      </w:pPr>
      <w:r w:rsidRPr="002F2C2A">
        <w:rPr>
          <w:rFonts w:eastAsia="Times New Roman" w:cstheme="minorHAnsi"/>
          <w:color w:val="222222"/>
          <w:sz w:val="24"/>
          <w:szCs w:val="24"/>
          <w:lang w:eastAsia="it-IT"/>
        </w:rPr>
        <w:t> </w:t>
      </w:r>
    </w:p>
    <w:p w14:paraId="6F67DA2F" w14:textId="77777777" w:rsidR="00A81DBA" w:rsidRPr="00F2759A" w:rsidRDefault="00A81DBA" w:rsidP="00A81DBA">
      <w:pPr>
        <w:shd w:val="clear" w:color="auto" w:fill="FFFFFF"/>
        <w:spacing w:after="0" w:line="240" w:lineRule="auto"/>
        <w:jc w:val="both"/>
        <w:rPr>
          <w:rFonts w:eastAsia="Times New Roman" w:cstheme="minorHAnsi"/>
          <w:color w:val="222222"/>
          <w:lang w:eastAsia="it-IT"/>
        </w:rPr>
      </w:pPr>
      <w:r w:rsidRPr="00F2759A">
        <w:rPr>
          <w:rFonts w:eastAsia="Times New Roman" w:cstheme="minorHAnsi"/>
          <w:i/>
          <w:iCs/>
          <w:color w:val="222222"/>
          <w:lang w:eastAsia="it-IT"/>
        </w:rPr>
        <w:t>MOTIVAZIONE</w:t>
      </w:r>
    </w:p>
    <w:p w14:paraId="7E2A409B" w14:textId="139D07EF" w:rsidR="00A81DBA" w:rsidRPr="00F2759A" w:rsidRDefault="00A81DBA" w:rsidP="00A81DBA">
      <w:pPr>
        <w:shd w:val="clear" w:color="auto" w:fill="FFFFFF"/>
        <w:spacing w:after="0" w:line="224" w:lineRule="atLeast"/>
        <w:jc w:val="both"/>
        <w:rPr>
          <w:rFonts w:eastAsia="Times New Roman" w:cstheme="minorHAnsi"/>
          <w:i/>
          <w:iCs/>
          <w:color w:val="222222"/>
          <w:lang w:eastAsia="it-IT"/>
        </w:rPr>
      </w:pPr>
      <w:r w:rsidRPr="00F2759A">
        <w:rPr>
          <w:rFonts w:eastAsia="Times New Roman" w:cstheme="minorHAnsi"/>
          <w:i/>
          <w:iCs/>
          <w:color w:val="222222"/>
          <w:lang w:eastAsia="it-IT"/>
        </w:rPr>
        <w:t xml:space="preserve">L’emendamento ha una duplice </w:t>
      </w:r>
      <w:r w:rsidRPr="00F2759A">
        <w:rPr>
          <w:rFonts w:eastAsia="Times New Roman" w:cstheme="minorHAnsi"/>
          <w:i/>
          <w:iCs/>
          <w:color w:val="000000" w:themeColor="text1"/>
          <w:lang w:eastAsia="it-IT"/>
        </w:rPr>
        <w:t xml:space="preserve">finalità: da un lato permettere a Province e Città metropolitane l’utilizzazione dei ribassi d’asta così come previsto dal D. Lgs. 118/2011 – allegato 4,2 – principio contabile applicato della contabilità finanziaria; </w:t>
      </w:r>
      <w:proofErr w:type="gramStart"/>
      <w:r w:rsidRPr="00F2759A">
        <w:rPr>
          <w:rFonts w:eastAsia="Times New Roman" w:cstheme="minorHAnsi"/>
          <w:i/>
          <w:iCs/>
          <w:color w:val="000000" w:themeColor="text1"/>
          <w:lang w:eastAsia="it-IT"/>
        </w:rPr>
        <w:t>dall’altro mira</w:t>
      </w:r>
      <w:proofErr w:type="gramEnd"/>
      <w:r w:rsidRPr="00F2759A">
        <w:rPr>
          <w:rFonts w:eastAsia="Times New Roman" w:cstheme="minorHAnsi"/>
          <w:i/>
          <w:iCs/>
          <w:color w:val="000000" w:themeColor="text1"/>
          <w:lang w:eastAsia="it-IT"/>
        </w:rPr>
        <w:t xml:space="preserve"> a far slittare, dal 30 giugno al 31 ottobre, il termine per la rendicontazione dell’utilizzo delle </w:t>
      </w:r>
      <w:r w:rsidRPr="00F2759A">
        <w:rPr>
          <w:rFonts w:eastAsia="Times New Roman" w:cstheme="minorHAnsi"/>
          <w:i/>
          <w:iCs/>
          <w:color w:val="222222"/>
          <w:lang w:eastAsia="it-IT"/>
        </w:rPr>
        <w:t xml:space="preserve">risorse, proprio per sfruttare la possibilità di completo impiego la spesa delle economie di gara, a partire proprio dalla annualità 2018, che altrimenti andrebbe rendicontata entro il 30 giugno 2019. </w:t>
      </w:r>
    </w:p>
    <w:p w14:paraId="0A4627BB" w14:textId="329ED69C" w:rsidR="00AB1141" w:rsidRPr="00F2759A" w:rsidRDefault="00AB1141" w:rsidP="00A81DBA">
      <w:pPr>
        <w:shd w:val="clear" w:color="auto" w:fill="FFFFFF"/>
        <w:spacing w:after="0" w:line="224" w:lineRule="atLeast"/>
        <w:jc w:val="both"/>
        <w:rPr>
          <w:rFonts w:eastAsia="Times New Roman" w:cstheme="minorHAnsi"/>
          <w:i/>
          <w:iCs/>
          <w:color w:val="222222"/>
          <w:lang w:eastAsia="it-IT"/>
        </w:rPr>
      </w:pPr>
      <w:r w:rsidRPr="00F2759A">
        <w:rPr>
          <w:rFonts w:eastAsia="Times New Roman" w:cstheme="minorHAnsi"/>
          <w:i/>
          <w:iCs/>
          <w:color w:val="222222"/>
          <w:lang w:eastAsia="it-IT"/>
        </w:rPr>
        <w:t xml:space="preserve">Il riferimento è al “finanziamento degli interventi relativi a programmi straordinari di manutenzione della rete viaria dei Province e Città metropolitane” di cui al DM </w:t>
      </w:r>
      <w:proofErr w:type="spellStart"/>
      <w:r w:rsidRPr="00F2759A">
        <w:rPr>
          <w:rFonts w:eastAsia="Times New Roman" w:cstheme="minorHAnsi"/>
          <w:i/>
          <w:iCs/>
          <w:color w:val="222222"/>
          <w:lang w:eastAsia="it-IT"/>
        </w:rPr>
        <w:t>Mit</w:t>
      </w:r>
      <w:proofErr w:type="spellEnd"/>
      <w:r w:rsidRPr="00F2759A">
        <w:rPr>
          <w:rFonts w:eastAsia="Times New Roman" w:cstheme="minorHAnsi"/>
          <w:i/>
          <w:iCs/>
          <w:color w:val="222222"/>
          <w:lang w:eastAsia="it-IT"/>
        </w:rPr>
        <w:t xml:space="preserve"> 49 del 16 febbraio 2018.</w:t>
      </w:r>
    </w:p>
    <w:p w14:paraId="35FD88C0"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5A73ECC3"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2C4EEBD4"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6AB9E893"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791C30F5" w14:textId="77777777" w:rsidR="00A81DB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498F13E0" w14:textId="77777777" w:rsidR="002F2C2A" w:rsidRPr="002F2C2A" w:rsidRDefault="002F2C2A" w:rsidP="00A81DBA">
      <w:pPr>
        <w:shd w:val="clear" w:color="auto" w:fill="FFFFFF"/>
        <w:spacing w:after="0" w:line="224" w:lineRule="atLeast"/>
        <w:jc w:val="both"/>
        <w:rPr>
          <w:rFonts w:eastAsia="Times New Roman" w:cstheme="minorHAnsi"/>
          <w:i/>
          <w:iCs/>
          <w:color w:val="222222"/>
          <w:sz w:val="24"/>
          <w:szCs w:val="24"/>
          <w:lang w:eastAsia="it-IT"/>
        </w:rPr>
      </w:pPr>
    </w:p>
    <w:p w14:paraId="10FA4F5F"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6DC39E90"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04A6FD37"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154CE70C" w14:textId="77777777" w:rsidR="00386267" w:rsidRPr="002F2C2A" w:rsidRDefault="00386267" w:rsidP="00386267">
      <w:pPr>
        <w:spacing w:after="120" w:line="256" w:lineRule="auto"/>
        <w:jc w:val="center"/>
        <w:rPr>
          <w:rFonts w:cstheme="minorHAnsi"/>
          <w:b/>
          <w:i/>
        </w:rPr>
      </w:pPr>
      <w:r w:rsidRPr="002F2C2A">
        <w:rPr>
          <w:rFonts w:cstheme="minorHAnsi"/>
          <w:b/>
          <w:i/>
        </w:rPr>
        <w:t>AS 1248</w:t>
      </w:r>
    </w:p>
    <w:p w14:paraId="42487673" w14:textId="77777777" w:rsidR="00386267" w:rsidRPr="002F2C2A" w:rsidRDefault="00386267" w:rsidP="00386267">
      <w:pPr>
        <w:spacing w:after="120" w:line="256" w:lineRule="auto"/>
        <w:jc w:val="center"/>
        <w:rPr>
          <w:rFonts w:cstheme="minorHAnsi"/>
          <w:i/>
        </w:rPr>
      </w:pPr>
      <w:r w:rsidRPr="002F2C2A">
        <w:rPr>
          <w:rFonts w:cstheme="minorHAnsi"/>
          <w:i/>
        </w:rPr>
        <w:t>Art. 5</w:t>
      </w:r>
    </w:p>
    <w:p w14:paraId="70F4F15E" w14:textId="77777777" w:rsidR="00386267" w:rsidRPr="002F2C2A" w:rsidRDefault="00386267" w:rsidP="00386267">
      <w:pPr>
        <w:spacing w:after="0" w:line="240" w:lineRule="auto"/>
        <w:jc w:val="center"/>
        <w:rPr>
          <w:rFonts w:cstheme="minorHAnsi"/>
          <w:i/>
        </w:rPr>
      </w:pPr>
      <w:r w:rsidRPr="002F2C2A">
        <w:rPr>
          <w:rFonts w:cstheme="minorHAnsi"/>
          <w:i/>
        </w:rPr>
        <w:t>(Norme in materia di rigenerazione urbana)</w:t>
      </w:r>
    </w:p>
    <w:p w14:paraId="7FDC89F2" w14:textId="77777777" w:rsidR="00386267" w:rsidRPr="002F2C2A" w:rsidRDefault="00386267" w:rsidP="00386267">
      <w:pPr>
        <w:spacing w:after="0" w:line="240" w:lineRule="auto"/>
        <w:jc w:val="both"/>
        <w:rPr>
          <w:rFonts w:cstheme="minorHAnsi"/>
          <w:i/>
        </w:rPr>
      </w:pPr>
    </w:p>
    <w:p w14:paraId="4AA51135" w14:textId="77777777" w:rsidR="00386267" w:rsidRPr="002F2C2A" w:rsidRDefault="00386267" w:rsidP="00386267">
      <w:pPr>
        <w:spacing w:after="0" w:line="240" w:lineRule="auto"/>
        <w:jc w:val="center"/>
        <w:rPr>
          <w:rFonts w:cstheme="minorHAnsi"/>
          <w:i/>
        </w:rPr>
      </w:pPr>
      <w:r w:rsidRPr="002F2C2A">
        <w:rPr>
          <w:rFonts w:cstheme="minorHAnsi"/>
          <w:i/>
        </w:rPr>
        <w:t>Emendamento</w:t>
      </w:r>
    </w:p>
    <w:p w14:paraId="399207AE"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Dopo l’art. 5 inserire il seguente:</w:t>
      </w:r>
    </w:p>
    <w:p w14:paraId="323D677E"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Articolo 5-bis</w:t>
      </w:r>
    </w:p>
    <w:p w14:paraId="78B818F9" w14:textId="77777777" w:rsidR="00A81DBA" w:rsidRPr="002F2C2A" w:rsidRDefault="00386267" w:rsidP="00A81DBA">
      <w:pPr>
        <w:shd w:val="clear" w:color="auto" w:fill="FFFFFF"/>
        <w:spacing w:after="0" w:line="240" w:lineRule="auto"/>
        <w:jc w:val="center"/>
        <w:rPr>
          <w:rFonts w:eastAsia="Times New Roman" w:cstheme="minorHAnsi"/>
          <w:color w:val="222222"/>
          <w:sz w:val="24"/>
          <w:szCs w:val="24"/>
          <w:lang w:eastAsia="it-IT"/>
        </w:rPr>
      </w:pPr>
      <w:r w:rsidRPr="002F2C2A">
        <w:rPr>
          <w:rFonts w:eastAsia="Times New Roman" w:cstheme="minorHAnsi"/>
          <w:i/>
          <w:iCs/>
          <w:color w:val="222222"/>
          <w:sz w:val="24"/>
          <w:szCs w:val="24"/>
          <w:lang w:eastAsia="it-IT"/>
        </w:rPr>
        <w:t xml:space="preserve"> </w:t>
      </w:r>
      <w:r w:rsidR="00A81DBA" w:rsidRPr="002F2C2A">
        <w:rPr>
          <w:rFonts w:eastAsia="Times New Roman" w:cstheme="minorHAnsi"/>
          <w:i/>
          <w:iCs/>
          <w:color w:val="222222"/>
          <w:sz w:val="24"/>
          <w:szCs w:val="24"/>
          <w:lang w:eastAsia="it-IT"/>
        </w:rPr>
        <w:t>(Finanziamento dei piani di sicurezza per la manutenzione di strade e di scuole delle province delle regioni a statuto ordinario)</w:t>
      </w:r>
    </w:p>
    <w:p w14:paraId="49A2FE3E" w14:textId="77777777" w:rsidR="00A81DBA" w:rsidRPr="002F2C2A" w:rsidRDefault="00A81DBA" w:rsidP="00A81DBA">
      <w:pPr>
        <w:shd w:val="clear" w:color="auto" w:fill="FFFFFF"/>
        <w:spacing w:after="0" w:line="240" w:lineRule="auto"/>
        <w:jc w:val="center"/>
        <w:rPr>
          <w:rFonts w:eastAsia="Times New Roman" w:cstheme="minorHAnsi"/>
          <w:color w:val="222222"/>
          <w:sz w:val="24"/>
          <w:szCs w:val="24"/>
          <w:lang w:eastAsia="it-IT"/>
        </w:rPr>
      </w:pPr>
    </w:p>
    <w:p w14:paraId="0D007F0C" w14:textId="77777777" w:rsidR="00A81DBA" w:rsidRPr="002F2C2A" w:rsidRDefault="00A81DBA" w:rsidP="00A81DBA">
      <w:pPr>
        <w:shd w:val="clear" w:color="auto" w:fill="FFFFFF"/>
        <w:spacing w:after="0" w:line="224" w:lineRule="atLeast"/>
        <w:jc w:val="center"/>
        <w:rPr>
          <w:rFonts w:eastAsia="Times New Roman" w:cstheme="minorHAnsi"/>
          <w:b/>
          <w:bCs/>
          <w:color w:val="222222"/>
          <w:sz w:val="24"/>
          <w:szCs w:val="24"/>
          <w:lang w:eastAsia="it-IT"/>
        </w:rPr>
      </w:pPr>
    </w:p>
    <w:p w14:paraId="67169FC3" w14:textId="77777777" w:rsidR="00A81DBA" w:rsidRPr="002F2C2A" w:rsidRDefault="00A81DBA" w:rsidP="00A81DBA">
      <w:pPr>
        <w:shd w:val="clear" w:color="auto" w:fill="FFFFFF"/>
        <w:spacing w:after="0" w:line="224" w:lineRule="atLeast"/>
        <w:jc w:val="center"/>
        <w:rPr>
          <w:rFonts w:eastAsia="Times New Roman" w:cstheme="minorHAnsi"/>
          <w:b/>
          <w:bCs/>
          <w:color w:val="222222"/>
          <w:sz w:val="24"/>
          <w:szCs w:val="24"/>
          <w:lang w:eastAsia="it-IT"/>
        </w:rPr>
      </w:pPr>
    </w:p>
    <w:p w14:paraId="69FBE2B7" w14:textId="77777777" w:rsidR="00A81DBA" w:rsidRPr="00F2759A" w:rsidRDefault="00A81DBA" w:rsidP="00A81DBA">
      <w:pPr>
        <w:shd w:val="clear" w:color="auto" w:fill="FFFFFF"/>
        <w:spacing w:after="0" w:line="224" w:lineRule="atLeast"/>
        <w:jc w:val="both"/>
        <w:rPr>
          <w:rFonts w:eastAsia="Times New Roman" w:cstheme="minorHAnsi"/>
          <w:color w:val="FF0000"/>
          <w:lang w:eastAsia="it-IT"/>
        </w:rPr>
      </w:pPr>
      <w:r w:rsidRPr="00F2759A">
        <w:rPr>
          <w:rFonts w:eastAsia="Times New Roman" w:cstheme="minorHAnsi"/>
          <w:b/>
          <w:bCs/>
          <w:color w:val="222222"/>
          <w:lang w:eastAsia="it-IT"/>
        </w:rPr>
        <w:t>All’art.1 comma 1078 della legge 27 dicembre 2017, n. 205, le parole “entro il 30 giugno” sono sostituite dalle parole “entro il 31 ottobre”;</w:t>
      </w:r>
    </w:p>
    <w:p w14:paraId="7F356F60" w14:textId="77777777" w:rsidR="00A81DBA" w:rsidRPr="00F2759A" w:rsidRDefault="00A81DBA" w:rsidP="00A81DBA">
      <w:pPr>
        <w:spacing w:before="100" w:beforeAutospacing="1" w:after="100" w:afterAutospacing="1" w:line="240" w:lineRule="auto"/>
        <w:rPr>
          <w:rFonts w:eastAsia="Times New Roman" w:cstheme="minorHAnsi"/>
          <w:lang w:eastAsia="it-IT"/>
        </w:rPr>
      </w:pPr>
    </w:p>
    <w:p w14:paraId="3FFEC177" w14:textId="77777777" w:rsidR="00A81DBA" w:rsidRPr="00F2759A" w:rsidRDefault="00A81DBA" w:rsidP="00A81DBA">
      <w:pPr>
        <w:spacing w:before="100" w:beforeAutospacing="1" w:after="100" w:afterAutospacing="1" w:line="240" w:lineRule="auto"/>
        <w:rPr>
          <w:rFonts w:eastAsia="Times New Roman" w:cstheme="minorHAnsi"/>
          <w:lang w:eastAsia="it-IT"/>
        </w:rPr>
      </w:pPr>
    </w:p>
    <w:p w14:paraId="2B50DB5B" w14:textId="77777777" w:rsidR="00A81DBA" w:rsidRPr="00F2759A" w:rsidRDefault="00A81DBA" w:rsidP="00A81DBA">
      <w:pPr>
        <w:shd w:val="clear" w:color="auto" w:fill="FFFFFF"/>
        <w:spacing w:after="0" w:line="240" w:lineRule="auto"/>
        <w:jc w:val="both"/>
        <w:rPr>
          <w:rFonts w:eastAsia="Times New Roman" w:cstheme="minorHAnsi"/>
          <w:color w:val="222222"/>
          <w:lang w:eastAsia="it-IT"/>
        </w:rPr>
      </w:pPr>
    </w:p>
    <w:p w14:paraId="57FC05D4" w14:textId="77777777" w:rsidR="00A81DBA" w:rsidRPr="00F2759A" w:rsidRDefault="00A81DBA" w:rsidP="00A81DBA">
      <w:pPr>
        <w:shd w:val="clear" w:color="auto" w:fill="FFFFFF"/>
        <w:spacing w:after="0" w:line="240" w:lineRule="auto"/>
        <w:jc w:val="both"/>
        <w:rPr>
          <w:rFonts w:eastAsia="Times New Roman" w:cstheme="minorHAnsi"/>
          <w:color w:val="222222"/>
          <w:lang w:eastAsia="it-IT"/>
        </w:rPr>
      </w:pPr>
      <w:r w:rsidRPr="00F2759A">
        <w:rPr>
          <w:rFonts w:eastAsia="Times New Roman" w:cstheme="minorHAnsi"/>
          <w:i/>
          <w:iCs/>
          <w:color w:val="222222"/>
          <w:lang w:eastAsia="it-IT"/>
        </w:rPr>
        <w:t>MOTIVAZIONE</w:t>
      </w:r>
    </w:p>
    <w:p w14:paraId="7A7872B3" w14:textId="77777777" w:rsidR="00A81DBA" w:rsidRPr="00F2759A" w:rsidRDefault="00A81DBA" w:rsidP="00A81DBA">
      <w:pPr>
        <w:shd w:val="clear" w:color="auto" w:fill="FFFFFF"/>
        <w:spacing w:after="0" w:line="224" w:lineRule="atLeast"/>
        <w:jc w:val="both"/>
        <w:rPr>
          <w:rFonts w:eastAsia="Times New Roman" w:cstheme="minorHAnsi"/>
          <w:i/>
          <w:iCs/>
          <w:color w:val="222222"/>
          <w:lang w:eastAsia="it-IT"/>
        </w:rPr>
      </w:pPr>
      <w:r w:rsidRPr="00F2759A">
        <w:rPr>
          <w:rFonts w:eastAsia="Times New Roman" w:cstheme="minorHAnsi"/>
          <w:i/>
          <w:iCs/>
          <w:color w:val="222222"/>
          <w:lang w:eastAsia="it-IT"/>
        </w:rPr>
        <w:t>L’emendamento ha l’obiettivo di garantire una maggiore lasso temporale per la rendicontazione delle risorse messe a disposizione di Province e Città metropolitane dal Dm Infrastrutture prot. 49 del 16 febbraio 2018</w:t>
      </w:r>
    </w:p>
    <w:p w14:paraId="79D53150" w14:textId="77777777" w:rsidR="00A81DBA" w:rsidRPr="00F2759A" w:rsidRDefault="00A81DBA" w:rsidP="00A81DBA">
      <w:pPr>
        <w:shd w:val="clear" w:color="auto" w:fill="FFFFFF"/>
        <w:spacing w:after="0" w:line="224" w:lineRule="atLeast"/>
        <w:jc w:val="both"/>
        <w:rPr>
          <w:rFonts w:eastAsia="Times New Roman" w:cstheme="minorHAnsi"/>
          <w:i/>
          <w:iCs/>
          <w:color w:val="222222"/>
          <w:lang w:eastAsia="it-IT"/>
        </w:rPr>
      </w:pPr>
    </w:p>
    <w:p w14:paraId="02D1C6AC"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44BF6AA8"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7E6B9562" w14:textId="77777777" w:rsidR="00386267" w:rsidRPr="002F2C2A" w:rsidRDefault="00386267">
      <w:pPr>
        <w:rPr>
          <w:rFonts w:eastAsia="Times New Roman" w:cstheme="minorHAnsi"/>
          <w:i/>
          <w:iCs/>
          <w:color w:val="222222"/>
          <w:sz w:val="24"/>
          <w:szCs w:val="24"/>
          <w:lang w:eastAsia="it-IT"/>
        </w:rPr>
      </w:pPr>
      <w:r w:rsidRPr="002F2C2A">
        <w:rPr>
          <w:rFonts w:eastAsia="Times New Roman" w:cstheme="minorHAnsi"/>
          <w:i/>
          <w:iCs/>
          <w:color w:val="222222"/>
          <w:sz w:val="24"/>
          <w:szCs w:val="24"/>
          <w:lang w:eastAsia="it-IT"/>
        </w:rPr>
        <w:br w:type="page"/>
      </w:r>
    </w:p>
    <w:p w14:paraId="004EC618" w14:textId="77777777" w:rsidR="00386267" w:rsidRPr="002F2C2A" w:rsidRDefault="00386267" w:rsidP="00386267">
      <w:pPr>
        <w:spacing w:after="120" w:line="256" w:lineRule="auto"/>
        <w:jc w:val="center"/>
        <w:rPr>
          <w:rFonts w:cstheme="minorHAnsi"/>
          <w:b/>
          <w:i/>
        </w:rPr>
      </w:pPr>
      <w:r w:rsidRPr="002F2C2A">
        <w:rPr>
          <w:rFonts w:cstheme="minorHAnsi"/>
          <w:b/>
          <w:i/>
        </w:rPr>
        <w:lastRenderedPageBreak/>
        <w:t>AS 1248</w:t>
      </w:r>
    </w:p>
    <w:p w14:paraId="69123300" w14:textId="77777777" w:rsidR="00386267" w:rsidRPr="002F2C2A" w:rsidRDefault="00386267" w:rsidP="00386267">
      <w:pPr>
        <w:spacing w:after="120" w:line="256" w:lineRule="auto"/>
        <w:jc w:val="center"/>
        <w:rPr>
          <w:rFonts w:cstheme="minorHAnsi"/>
          <w:i/>
        </w:rPr>
      </w:pPr>
      <w:r w:rsidRPr="002F2C2A">
        <w:rPr>
          <w:rFonts w:cstheme="minorHAnsi"/>
          <w:i/>
        </w:rPr>
        <w:t>Art. 5</w:t>
      </w:r>
    </w:p>
    <w:p w14:paraId="7A3B6E40" w14:textId="77777777" w:rsidR="00386267" w:rsidRPr="002F2C2A" w:rsidRDefault="00386267" w:rsidP="00386267">
      <w:pPr>
        <w:spacing w:after="0" w:line="240" w:lineRule="auto"/>
        <w:jc w:val="center"/>
        <w:rPr>
          <w:rFonts w:cstheme="minorHAnsi"/>
          <w:i/>
        </w:rPr>
      </w:pPr>
      <w:r w:rsidRPr="002F2C2A">
        <w:rPr>
          <w:rFonts w:cstheme="minorHAnsi"/>
          <w:i/>
        </w:rPr>
        <w:t>(Norme in materia di rigenerazione urbana)</w:t>
      </w:r>
    </w:p>
    <w:p w14:paraId="55018103" w14:textId="77777777" w:rsidR="00386267" w:rsidRPr="002F2C2A" w:rsidRDefault="00386267" w:rsidP="00386267">
      <w:pPr>
        <w:spacing w:after="0" w:line="240" w:lineRule="auto"/>
        <w:jc w:val="both"/>
        <w:rPr>
          <w:rFonts w:cstheme="minorHAnsi"/>
          <w:i/>
        </w:rPr>
      </w:pPr>
    </w:p>
    <w:p w14:paraId="35BF425B" w14:textId="77777777" w:rsidR="00386267" w:rsidRPr="002F2C2A" w:rsidRDefault="00386267" w:rsidP="00386267">
      <w:pPr>
        <w:spacing w:after="0" w:line="240" w:lineRule="auto"/>
        <w:jc w:val="center"/>
        <w:rPr>
          <w:rFonts w:cstheme="minorHAnsi"/>
          <w:i/>
        </w:rPr>
      </w:pPr>
      <w:r w:rsidRPr="002F2C2A">
        <w:rPr>
          <w:rFonts w:cstheme="minorHAnsi"/>
          <w:i/>
        </w:rPr>
        <w:t>Emendamento</w:t>
      </w:r>
    </w:p>
    <w:p w14:paraId="056176FA"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Dopo l’art. 5 inserire il seguente:</w:t>
      </w:r>
    </w:p>
    <w:p w14:paraId="071E071A" w14:textId="77777777" w:rsidR="00386267" w:rsidRPr="002F2C2A" w:rsidRDefault="00386267" w:rsidP="00386267">
      <w:pPr>
        <w:pStyle w:val="a6"/>
        <w:jc w:val="center"/>
        <w:rPr>
          <w:rFonts w:asciiTheme="minorHAnsi" w:hAnsiTheme="minorHAnsi" w:cstheme="minorHAnsi"/>
          <w:b/>
          <w:sz w:val="22"/>
          <w:szCs w:val="22"/>
        </w:rPr>
      </w:pPr>
      <w:r w:rsidRPr="002F2C2A">
        <w:rPr>
          <w:rFonts w:asciiTheme="minorHAnsi" w:hAnsiTheme="minorHAnsi" w:cstheme="minorHAnsi"/>
          <w:b/>
          <w:sz w:val="22"/>
          <w:szCs w:val="22"/>
        </w:rPr>
        <w:t>Articolo 5-bis</w:t>
      </w:r>
    </w:p>
    <w:p w14:paraId="26031F5A" w14:textId="77777777" w:rsidR="00A81DBA" w:rsidRPr="002F2C2A" w:rsidRDefault="00A81DBA" w:rsidP="00A81DBA">
      <w:pPr>
        <w:shd w:val="clear" w:color="auto" w:fill="FFFFFF"/>
        <w:spacing w:after="0" w:line="224" w:lineRule="atLeast"/>
        <w:jc w:val="both"/>
        <w:rPr>
          <w:rFonts w:eastAsia="Times New Roman" w:cstheme="minorHAnsi"/>
          <w:i/>
          <w:iCs/>
          <w:color w:val="222222"/>
          <w:sz w:val="24"/>
          <w:szCs w:val="24"/>
          <w:lang w:eastAsia="it-IT"/>
        </w:rPr>
      </w:pPr>
    </w:p>
    <w:p w14:paraId="60D68E4B" w14:textId="77777777" w:rsidR="00A81DBA" w:rsidRPr="002F2C2A" w:rsidRDefault="00386267" w:rsidP="00A81DBA">
      <w:pPr>
        <w:shd w:val="clear" w:color="auto" w:fill="FFFFFF"/>
        <w:spacing w:after="0" w:line="240" w:lineRule="auto"/>
        <w:jc w:val="center"/>
        <w:rPr>
          <w:rFonts w:eastAsia="Times New Roman" w:cstheme="minorHAnsi"/>
          <w:color w:val="222222"/>
          <w:sz w:val="24"/>
          <w:szCs w:val="24"/>
          <w:lang w:eastAsia="it-IT"/>
        </w:rPr>
      </w:pPr>
      <w:r w:rsidRPr="002F2C2A">
        <w:rPr>
          <w:rFonts w:eastAsia="Times New Roman" w:cstheme="minorHAnsi"/>
          <w:i/>
          <w:iCs/>
          <w:color w:val="222222"/>
          <w:sz w:val="24"/>
          <w:szCs w:val="24"/>
          <w:lang w:eastAsia="it-IT"/>
        </w:rPr>
        <w:t xml:space="preserve"> </w:t>
      </w:r>
      <w:r w:rsidR="00A81DBA" w:rsidRPr="002F2C2A">
        <w:rPr>
          <w:rFonts w:eastAsia="Times New Roman" w:cstheme="minorHAnsi"/>
          <w:i/>
          <w:iCs/>
          <w:color w:val="222222"/>
          <w:sz w:val="24"/>
          <w:szCs w:val="24"/>
          <w:lang w:eastAsia="it-IT"/>
        </w:rPr>
        <w:t>(Finanziamento dei piani di sicurezza per la manutenzione di strade e di scuole delle province delle regioni a statuto ordinario)</w:t>
      </w:r>
    </w:p>
    <w:p w14:paraId="221DC1D8" w14:textId="77777777" w:rsidR="00A81DBA" w:rsidRPr="002F2C2A" w:rsidRDefault="00A81DBA" w:rsidP="00A81DBA">
      <w:pPr>
        <w:shd w:val="clear" w:color="auto" w:fill="FFFFFF"/>
        <w:spacing w:after="0" w:line="240" w:lineRule="auto"/>
        <w:rPr>
          <w:rFonts w:eastAsia="Times New Roman" w:cstheme="minorHAnsi"/>
          <w:color w:val="222222"/>
          <w:sz w:val="24"/>
          <w:szCs w:val="24"/>
          <w:lang w:eastAsia="it-IT"/>
        </w:rPr>
      </w:pPr>
      <w:r w:rsidRPr="002F2C2A">
        <w:rPr>
          <w:rFonts w:eastAsia="Times New Roman" w:cstheme="minorHAnsi"/>
          <w:i/>
          <w:iCs/>
          <w:color w:val="222222"/>
          <w:sz w:val="24"/>
          <w:szCs w:val="24"/>
          <w:lang w:eastAsia="it-IT"/>
        </w:rPr>
        <w:t> </w:t>
      </w:r>
    </w:p>
    <w:p w14:paraId="6AA232D7" w14:textId="77777777" w:rsidR="00A81DBA" w:rsidRPr="002F2C2A" w:rsidRDefault="00A81DBA" w:rsidP="00A81DBA">
      <w:pPr>
        <w:shd w:val="clear" w:color="auto" w:fill="FFFFFF"/>
        <w:spacing w:after="0" w:line="224" w:lineRule="atLeast"/>
        <w:jc w:val="both"/>
        <w:rPr>
          <w:rFonts w:eastAsia="Times New Roman" w:cstheme="minorHAnsi"/>
          <w:b/>
          <w:bCs/>
          <w:color w:val="222222"/>
          <w:sz w:val="24"/>
          <w:szCs w:val="24"/>
          <w:lang w:eastAsia="it-IT"/>
        </w:rPr>
      </w:pPr>
    </w:p>
    <w:p w14:paraId="6B8544DC" w14:textId="77777777" w:rsidR="00A81DBA" w:rsidRPr="00F2759A" w:rsidRDefault="00A81DBA" w:rsidP="00A81DBA">
      <w:pPr>
        <w:shd w:val="clear" w:color="auto" w:fill="FFFFFF"/>
        <w:spacing w:after="0" w:line="224" w:lineRule="atLeast"/>
        <w:jc w:val="both"/>
        <w:rPr>
          <w:rFonts w:eastAsia="Times New Roman" w:cstheme="minorHAnsi"/>
          <w:color w:val="000000" w:themeColor="text1"/>
          <w:lang w:eastAsia="it-IT"/>
        </w:rPr>
      </w:pPr>
      <w:r w:rsidRPr="00F2759A">
        <w:rPr>
          <w:rFonts w:eastAsia="Times New Roman" w:cstheme="minorHAnsi"/>
          <w:b/>
          <w:bCs/>
          <w:color w:val="222222"/>
          <w:lang w:eastAsia="it-IT"/>
        </w:rPr>
        <w:t xml:space="preserve">All’art.1 comma 1078 della legge 27 dicembre 2017, n. 205 dopo il secondo periodo è aggiunto il seguente: </w:t>
      </w:r>
      <w:r w:rsidRPr="00F2759A">
        <w:rPr>
          <w:rFonts w:eastAsia="Times New Roman" w:cstheme="minorHAnsi"/>
          <w:b/>
          <w:bCs/>
          <w:color w:val="000000" w:themeColor="text1"/>
          <w:lang w:eastAsia="it-IT"/>
        </w:rPr>
        <w:t xml:space="preserve">“I ribassi d’asta possono essere utilizzati secondo quanto previsto dal principio contabile applicato della contabilità finanziaria – allegato 4.2 – al </w:t>
      </w:r>
      <w:proofErr w:type="spellStart"/>
      <w:r w:rsidRPr="00F2759A">
        <w:rPr>
          <w:rFonts w:eastAsia="Times New Roman" w:cstheme="minorHAnsi"/>
          <w:b/>
          <w:bCs/>
          <w:color w:val="000000" w:themeColor="text1"/>
          <w:lang w:eastAsia="it-IT"/>
        </w:rPr>
        <w:t>D.Lgs.</w:t>
      </w:r>
      <w:proofErr w:type="spellEnd"/>
      <w:r w:rsidRPr="00F2759A">
        <w:rPr>
          <w:rFonts w:eastAsia="Times New Roman" w:cstheme="minorHAnsi"/>
          <w:b/>
          <w:bCs/>
          <w:color w:val="000000" w:themeColor="text1"/>
          <w:lang w:eastAsia="it-IT"/>
        </w:rPr>
        <w:t xml:space="preserve"> 118/2011 e </w:t>
      </w:r>
      <w:proofErr w:type="spellStart"/>
      <w:r w:rsidRPr="00F2759A">
        <w:rPr>
          <w:rFonts w:eastAsia="Times New Roman" w:cstheme="minorHAnsi"/>
          <w:b/>
          <w:bCs/>
          <w:color w:val="000000" w:themeColor="text1"/>
          <w:lang w:eastAsia="it-IT"/>
        </w:rPr>
        <w:t>s.m.i.</w:t>
      </w:r>
      <w:proofErr w:type="spellEnd"/>
      <w:r w:rsidRPr="00F2759A">
        <w:rPr>
          <w:rFonts w:eastAsia="Times New Roman" w:cstheme="minorHAnsi"/>
          <w:b/>
          <w:bCs/>
          <w:color w:val="000000" w:themeColor="text1"/>
          <w:lang w:eastAsia="it-IT"/>
        </w:rPr>
        <w:t xml:space="preserve"> – punto 5.4.10.</w:t>
      </w:r>
    </w:p>
    <w:p w14:paraId="72AF9532" w14:textId="77777777" w:rsidR="00A81DBA" w:rsidRPr="00F2759A" w:rsidRDefault="00A81DBA" w:rsidP="00A81DBA">
      <w:pPr>
        <w:shd w:val="clear" w:color="auto" w:fill="FFFFFF"/>
        <w:spacing w:after="0" w:line="224" w:lineRule="atLeast"/>
        <w:jc w:val="both"/>
        <w:rPr>
          <w:rFonts w:eastAsia="Times New Roman" w:cstheme="minorHAnsi"/>
          <w:i/>
          <w:iCs/>
          <w:color w:val="222222"/>
          <w:lang w:eastAsia="it-IT"/>
        </w:rPr>
      </w:pPr>
    </w:p>
    <w:p w14:paraId="54FB80F2" w14:textId="77777777" w:rsidR="00A81DBA" w:rsidRPr="00F2759A" w:rsidRDefault="00A81DBA" w:rsidP="00A81DBA">
      <w:pPr>
        <w:shd w:val="clear" w:color="auto" w:fill="FFFFFF"/>
        <w:spacing w:after="0" w:line="224" w:lineRule="atLeast"/>
        <w:jc w:val="both"/>
        <w:rPr>
          <w:rFonts w:eastAsia="Times New Roman" w:cstheme="minorHAnsi"/>
          <w:i/>
          <w:iCs/>
          <w:color w:val="222222"/>
          <w:lang w:eastAsia="it-IT"/>
        </w:rPr>
      </w:pPr>
    </w:p>
    <w:p w14:paraId="4F8E9F67" w14:textId="77777777" w:rsidR="00A81DBA" w:rsidRPr="00F2759A" w:rsidRDefault="00A81DBA" w:rsidP="00A81DBA">
      <w:pPr>
        <w:spacing w:before="100" w:beforeAutospacing="1" w:after="100" w:afterAutospacing="1" w:line="240" w:lineRule="auto"/>
        <w:rPr>
          <w:rFonts w:eastAsia="Times New Roman" w:cstheme="minorHAnsi"/>
          <w:lang w:eastAsia="it-IT"/>
        </w:rPr>
      </w:pPr>
    </w:p>
    <w:p w14:paraId="2D8603F1" w14:textId="77777777" w:rsidR="00A81DBA" w:rsidRPr="00F2759A" w:rsidRDefault="00A81DBA" w:rsidP="00A81DBA">
      <w:pPr>
        <w:shd w:val="clear" w:color="auto" w:fill="FFFFFF"/>
        <w:spacing w:after="0" w:line="240" w:lineRule="auto"/>
        <w:jc w:val="both"/>
        <w:rPr>
          <w:rFonts w:eastAsia="Times New Roman" w:cstheme="minorHAnsi"/>
          <w:color w:val="222222"/>
          <w:lang w:eastAsia="it-IT"/>
        </w:rPr>
      </w:pPr>
      <w:r w:rsidRPr="00F2759A">
        <w:rPr>
          <w:rFonts w:eastAsia="Times New Roman" w:cstheme="minorHAnsi"/>
          <w:color w:val="222222"/>
          <w:lang w:eastAsia="it-IT"/>
        </w:rPr>
        <w:t> </w:t>
      </w:r>
    </w:p>
    <w:p w14:paraId="09520002" w14:textId="77777777" w:rsidR="00A81DBA" w:rsidRPr="00F2759A" w:rsidRDefault="00A81DBA" w:rsidP="00A81DBA">
      <w:pPr>
        <w:shd w:val="clear" w:color="auto" w:fill="FFFFFF"/>
        <w:spacing w:after="0" w:line="240" w:lineRule="auto"/>
        <w:jc w:val="both"/>
        <w:rPr>
          <w:rFonts w:eastAsia="Times New Roman" w:cstheme="minorHAnsi"/>
          <w:color w:val="222222"/>
          <w:lang w:eastAsia="it-IT"/>
        </w:rPr>
      </w:pPr>
      <w:r w:rsidRPr="00F2759A">
        <w:rPr>
          <w:rFonts w:eastAsia="Times New Roman" w:cstheme="minorHAnsi"/>
          <w:i/>
          <w:iCs/>
          <w:color w:val="222222"/>
          <w:lang w:eastAsia="it-IT"/>
        </w:rPr>
        <w:t>MOTIVAZIONE</w:t>
      </w:r>
    </w:p>
    <w:p w14:paraId="65DE8985" w14:textId="00D78CE6" w:rsidR="007A636D" w:rsidRPr="00F2759A" w:rsidRDefault="00A81DBA" w:rsidP="00F2759A">
      <w:pPr>
        <w:shd w:val="clear" w:color="auto" w:fill="FFFFFF"/>
        <w:spacing w:after="0" w:line="224" w:lineRule="atLeast"/>
        <w:jc w:val="both"/>
        <w:rPr>
          <w:rFonts w:cstheme="minorHAnsi"/>
        </w:rPr>
      </w:pPr>
      <w:r w:rsidRPr="00F2759A">
        <w:rPr>
          <w:rFonts w:eastAsia="Times New Roman" w:cstheme="minorHAnsi"/>
          <w:i/>
          <w:iCs/>
          <w:color w:val="222222"/>
          <w:lang w:eastAsia="it-IT"/>
        </w:rPr>
        <w:t xml:space="preserve">L’emendamento consente </w:t>
      </w:r>
      <w:r w:rsidRPr="00F2759A">
        <w:rPr>
          <w:rFonts w:eastAsia="Times New Roman" w:cstheme="minorHAnsi"/>
          <w:i/>
          <w:iCs/>
          <w:color w:val="000000" w:themeColor="text1"/>
          <w:lang w:eastAsia="it-IT"/>
        </w:rPr>
        <w:t>a Province e Città metropolitane l’utilizzazione dei ribassi d’asta così come previsto dal D. Lgs. 118/2011 – allegato 4,2 – principio contabile applicato della contabilità finanziaria; in assenza di tale espressa modifica, si rischia di perdere risorse preziose, messe a disposizione dal dm Infrastrutture prot. 49 del 18 febbraio 2018, derivanti dalle economie di gara, attualmente non espressamente utilizzabili.</w:t>
      </w:r>
    </w:p>
    <w:sectPr w:rsidR="007A636D" w:rsidRPr="00F2759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B5A3" w14:textId="77777777" w:rsidR="003E40DB" w:rsidRDefault="003E40DB" w:rsidP="007A636D">
      <w:pPr>
        <w:spacing w:after="0" w:line="240" w:lineRule="auto"/>
      </w:pPr>
      <w:r>
        <w:separator/>
      </w:r>
    </w:p>
  </w:endnote>
  <w:endnote w:type="continuationSeparator" w:id="0">
    <w:p w14:paraId="4F5A7A88" w14:textId="77777777" w:rsidR="003E40DB" w:rsidRDefault="003E40DB" w:rsidP="007A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06934"/>
      <w:docPartObj>
        <w:docPartGallery w:val="Page Numbers (Bottom of Page)"/>
        <w:docPartUnique/>
      </w:docPartObj>
    </w:sdtPr>
    <w:sdtEndPr/>
    <w:sdtContent>
      <w:p w14:paraId="34D5009D" w14:textId="1A8BDB6B" w:rsidR="007A636D" w:rsidRDefault="007A636D">
        <w:pPr>
          <w:pStyle w:val="Pidipagina"/>
          <w:jc w:val="right"/>
        </w:pPr>
        <w:r>
          <w:fldChar w:fldCharType="begin"/>
        </w:r>
        <w:r>
          <w:instrText>PAGE   \* MERGEFORMAT</w:instrText>
        </w:r>
        <w:r>
          <w:fldChar w:fldCharType="separate"/>
        </w:r>
        <w:r>
          <w:t>2</w:t>
        </w:r>
        <w:r>
          <w:fldChar w:fldCharType="end"/>
        </w:r>
      </w:p>
    </w:sdtContent>
  </w:sdt>
  <w:p w14:paraId="56CC0586" w14:textId="77777777" w:rsidR="007A636D" w:rsidRDefault="007A63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13E43" w14:textId="77777777" w:rsidR="003E40DB" w:rsidRDefault="003E40DB" w:rsidP="007A636D">
      <w:pPr>
        <w:spacing w:after="0" w:line="240" w:lineRule="auto"/>
      </w:pPr>
      <w:r>
        <w:separator/>
      </w:r>
    </w:p>
  </w:footnote>
  <w:footnote w:type="continuationSeparator" w:id="0">
    <w:p w14:paraId="0586FF6D" w14:textId="77777777" w:rsidR="003E40DB" w:rsidRDefault="003E40DB" w:rsidP="007A6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7F7"/>
    <w:multiLevelType w:val="hybridMultilevel"/>
    <w:tmpl w:val="4DA89B5E"/>
    <w:lvl w:ilvl="0" w:tplc="94BEC54E">
      <w:start w:val="1"/>
      <w:numFmt w:val="lowerLetter"/>
      <w:lvlText w:val="%1)"/>
      <w:lvlJc w:val="left"/>
      <w:pPr>
        <w:ind w:left="720" w:hanging="360"/>
      </w:pPr>
      <w:rPr>
        <w:rFonts w:hint="default"/>
        <w:b/>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70718E"/>
    <w:multiLevelType w:val="hybridMultilevel"/>
    <w:tmpl w:val="2D6632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2C61B4"/>
    <w:multiLevelType w:val="hybridMultilevel"/>
    <w:tmpl w:val="D00856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C4DEC"/>
    <w:multiLevelType w:val="hybridMultilevel"/>
    <w:tmpl w:val="57A49B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61064F"/>
    <w:multiLevelType w:val="hybridMultilevel"/>
    <w:tmpl w:val="828EE08E"/>
    <w:lvl w:ilvl="0" w:tplc="2490E9F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0B048A3"/>
    <w:multiLevelType w:val="hybridMultilevel"/>
    <w:tmpl w:val="89FE76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E66C40"/>
    <w:multiLevelType w:val="hybridMultilevel"/>
    <w:tmpl w:val="6F849AC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F25590"/>
    <w:multiLevelType w:val="hybridMultilevel"/>
    <w:tmpl w:val="62EED3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63072D7"/>
    <w:multiLevelType w:val="hybridMultilevel"/>
    <w:tmpl w:val="D004B6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5616AE"/>
    <w:multiLevelType w:val="hybridMultilevel"/>
    <w:tmpl w:val="9AA8C6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497440"/>
    <w:multiLevelType w:val="hybridMultilevel"/>
    <w:tmpl w:val="193200B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66691754"/>
    <w:multiLevelType w:val="hybridMultilevel"/>
    <w:tmpl w:val="50AEA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0B5215"/>
    <w:multiLevelType w:val="hybridMultilevel"/>
    <w:tmpl w:val="270C6196"/>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0D0B04"/>
    <w:multiLevelType w:val="hybridMultilevel"/>
    <w:tmpl w:val="890CFA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F377F9"/>
    <w:multiLevelType w:val="hybridMultilevel"/>
    <w:tmpl w:val="D43CA2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29799E"/>
    <w:multiLevelType w:val="hybridMultilevel"/>
    <w:tmpl w:val="835027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8152A5"/>
    <w:multiLevelType w:val="hybridMultilevel"/>
    <w:tmpl w:val="8AE4DAB4"/>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10"/>
  </w:num>
  <w:num w:numId="6">
    <w:abstractNumId w:val="6"/>
  </w:num>
  <w:num w:numId="7">
    <w:abstractNumId w:val="13"/>
  </w:num>
  <w:num w:numId="8">
    <w:abstractNumId w:val="7"/>
  </w:num>
  <w:num w:numId="9">
    <w:abstractNumId w:val="16"/>
  </w:num>
  <w:num w:numId="10">
    <w:abstractNumId w:val="11"/>
  </w:num>
  <w:num w:numId="11">
    <w:abstractNumId w:val="12"/>
  </w:num>
  <w:num w:numId="12">
    <w:abstractNumId w:val="0"/>
  </w:num>
  <w:num w:numId="13">
    <w:abstractNumId w:val="15"/>
  </w:num>
  <w:num w:numId="14">
    <w:abstractNumId w:val="9"/>
  </w:num>
  <w:num w:numId="15">
    <w:abstractNumId w:val="1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71"/>
    <w:rsid w:val="00011359"/>
    <w:rsid w:val="00064E90"/>
    <w:rsid w:val="00074C32"/>
    <w:rsid w:val="00081F25"/>
    <w:rsid w:val="000F3FC8"/>
    <w:rsid w:val="00113FEA"/>
    <w:rsid w:val="0012311B"/>
    <w:rsid w:val="00130D3E"/>
    <w:rsid w:val="00166407"/>
    <w:rsid w:val="00184323"/>
    <w:rsid w:val="00184C92"/>
    <w:rsid w:val="001904DB"/>
    <w:rsid w:val="002241CF"/>
    <w:rsid w:val="0024386B"/>
    <w:rsid w:val="00263276"/>
    <w:rsid w:val="00280C6C"/>
    <w:rsid w:val="0029195D"/>
    <w:rsid w:val="002E1C8F"/>
    <w:rsid w:val="002F2C2A"/>
    <w:rsid w:val="00346B5D"/>
    <w:rsid w:val="003602CE"/>
    <w:rsid w:val="00380EEB"/>
    <w:rsid w:val="00382903"/>
    <w:rsid w:val="00386267"/>
    <w:rsid w:val="003A050D"/>
    <w:rsid w:val="003A6CCB"/>
    <w:rsid w:val="003E40DB"/>
    <w:rsid w:val="004227A3"/>
    <w:rsid w:val="00470445"/>
    <w:rsid w:val="00496F87"/>
    <w:rsid w:val="004F3C98"/>
    <w:rsid w:val="005133FC"/>
    <w:rsid w:val="005451A7"/>
    <w:rsid w:val="00580F09"/>
    <w:rsid w:val="00596440"/>
    <w:rsid w:val="005B1B71"/>
    <w:rsid w:val="00615273"/>
    <w:rsid w:val="0064326D"/>
    <w:rsid w:val="0066626F"/>
    <w:rsid w:val="006813C8"/>
    <w:rsid w:val="00682214"/>
    <w:rsid w:val="006F72B5"/>
    <w:rsid w:val="00703484"/>
    <w:rsid w:val="00712E6C"/>
    <w:rsid w:val="0071309F"/>
    <w:rsid w:val="00737BA1"/>
    <w:rsid w:val="00741112"/>
    <w:rsid w:val="00746DFA"/>
    <w:rsid w:val="007501ED"/>
    <w:rsid w:val="007637E6"/>
    <w:rsid w:val="00794862"/>
    <w:rsid w:val="007A636D"/>
    <w:rsid w:val="007B2B78"/>
    <w:rsid w:val="007C592E"/>
    <w:rsid w:val="00816AF6"/>
    <w:rsid w:val="00825DBB"/>
    <w:rsid w:val="00826944"/>
    <w:rsid w:val="00836E31"/>
    <w:rsid w:val="00874623"/>
    <w:rsid w:val="00877E81"/>
    <w:rsid w:val="008C2F5B"/>
    <w:rsid w:val="00934990"/>
    <w:rsid w:val="00972867"/>
    <w:rsid w:val="009770CC"/>
    <w:rsid w:val="00982682"/>
    <w:rsid w:val="0098638B"/>
    <w:rsid w:val="009A7156"/>
    <w:rsid w:val="009B59C6"/>
    <w:rsid w:val="009B67FF"/>
    <w:rsid w:val="009E250C"/>
    <w:rsid w:val="009E527D"/>
    <w:rsid w:val="00A81DBA"/>
    <w:rsid w:val="00A93513"/>
    <w:rsid w:val="00AB1141"/>
    <w:rsid w:val="00B4604E"/>
    <w:rsid w:val="00B6172E"/>
    <w:rsid w:val="00B960B1"/>
    <w:rsid w:val="00BC42D3"/>
    <w:rsid w:val="00C1692A"/>
    <w:rsid w:val="00CA4958"/>
    <w:rsid w:val="00CC1A79"/>
    <w:rsid w:val="00CF75E9"/>
    <w:rsid w:val="00D26DE0"/>
    <w:rsid w:val="00D47154"/>
    <w:rsid w:val="00D957B2"/>
    <w:rsid w:val="00D97B3F"/>
    <w:rsid w:val="00DB4D85"/>
    <w:rsid w:val="00DC2BE3"/>
    <w:rsid w:val="00DD431D"/>
    <w:rsid w:val="00DF462B"/>
    <w:rsid w:val="00DF68B0"/>
    <w:rsid w:val="00DF747A"/>
    <w:rsid w:val="00E43714"/>
    <w:rsid w:val="00E47244"/>
    <w:rsid w:val="00EB58AF"/>
    <w:rsid w:val="00EE0306"/>
    <w:rsid w:val="00F210A2"/>
    <w:rsid w:val="00F23C79"/>
    <w:rsid w:val="00F2759A"/>
    <w:rsid w:val="00F27B93"/>
    <w:rsid w:val="00F404E4"/>
    <w:rsid w:val="00F63208"/>
    <w:rsid w:val="00FF5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C07C"/>
  <w15:chartTrackingRefBased/>
  <w15:docId w15:val="{093C2F7F-286A-4902-AB1B-BBE8911C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ovvnumcomma">
    <w:name w:val="provv_numcomma"/>
    <w:basedOn w:val="Carpredefinitoparagrafo"/>
    <w:rsid w:val="00113FEA"/>
  </w:style>
  <w:style w:type="paragraph" w:styleId="Testofumetto">
    <w:name w:val="Balloon Text"/>
    <w:basedOn w:val="Normale"/>
    <w:link w:val="TestofumettoCarattere"/>
    <w:uiPriority w:val="99"/>
    <w:semiHidden/>
    <w:unhideWhenUsed/>
    <w:rsid w:val="006F72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72B5"/>
    <w:rPr>
      <w:rFonts w:ascii="Segoe UI" w:hAnsi="Segoe UI" w:cs="Segoe UI"/>
      <w:sz w:val="18"/>
      <w:szCs w:val="18"/>
    </w:rPr>
  </w:style>
  <w:style w:type="paragraph" w:styleId="NormaleWeb">
    <w:name w:val="Normal (Web)"/>
    <w:basedOn w:val="Normale"/>
    <w:uiPriority w:val="99"/>
    <w:rsid w:val="003A6CC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Default">
    <w:name w:val="Default"/>
    <w:rsid w:val="00BC42D3"/>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972867"/>
    <w:pPr>
      <w:ind w:left="720"/>
      <w:contextualSpacing/>
    </w:pPr>
  </w:style>
  <w:style w:type="paragraph" w:customStyle="1" w:styleId="a6">
    <w:name w:val="a6"/>
    <w:rsid w:val="00F210A2"/>
    <w:pPr>
      <w:spacing w:before="120" w:after="0" w:line="240" w:lineRule="auto"/>
      <w:jc w:val="both"/>
    </w:pPr>
    <w:rPr>
      <w:rFonts w:ascii="Times New Roman" w:eastAsia="Times New Roman" w:hAnsi="Times New Roman" w:cs="Times New Roman"/>
      <w:sz w:val="24"/>
      <w:szCs w:val="20"/>
      <w:lang w:eastAsia="it-IT"/>
    </w:rPr>
  </w:style>
  <w:style w:type="paragraph" w:customStyle="1" w:styleId="Standard">
    <w:name w:val="Standard"/>
    <w:rsid w:val="007A63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63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636D"/>
  </w:style>
  <w:style w:type="paragraph" w:styleId="Pidipagina">
    <w:name w:val="footer"/>
    <w:basedOn w:val="Normale"/>
    <w:link w:val="PidipaginaCarattere"/>
    <w:uiPriority w:val="99"/>
    <w:unhideWhenUsed/>
    <w:rsid w:val="007A63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3AA8-7FEC-421D-92BD-377A7A06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4365</Words>
  <Characters>24881</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Palombelli</dc:creator>
  <cp:keywords/>
  <dc:description/>
  <cp:lastModifiedBy> </cp:lastModifiedBy>
  <cp:revision>2</cp:revision>
  <cp:lastPrinted>2019-05-06T13:16:00Z</cp:lastPrinted>
  <dcterms:created xsi:type="dcterms:W3CDTF">2019-05-07T07:12:00Z</dcterms:created>
  <dcterms:modified xsi:type="dcterms:W3CDTF">2019-05-07T07:12:00Z</dcterms:modified>
</cp:coreProperties>
</file>