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633FA" w14:textId="77777777" w:rsidR="00622B34" w:rsidRDefault="00622B34" w:rsidP="00622B34">
      <w:pPr>
        <w:pStyle w:val="Titolo2"/>
        <w:tabs>
          <w:tab w:val="left" w:pos="5670"/>
        </w:tabs>
        <w:spacing w:line="450" w:lineRule="atLeast"/>
        <w:ind w:left="0"/>
        <w:jc w:val="left"/>
        <w:rPr>
          <w:rFonts w:ascii="Arial Narrow" w:hAnsi="Arial Narrow"/>
        </w:rPr>
      </w:pPr>
    </w:p>
    <w:p w14:paraId="5507EF41" w14:textId="497ABB12" w:rsidR="006641EB" w:rsidRDefault="00F5036B" w:rsidP="006641EB">
      <w:pPr>
        <w:jc w:val="center"/>
        <w:rPr>
          <w:rFonts w:ascii="Garamond" w:hAnsi="Garamond"/>
          <w:b/>
          <w:caps/>
          <w:sz w:val="26"/>
          <w:szCs w:val="26"/>
        </w:rPr>
      </w:pPr>
      <w:r>
        <w:rPr>
          <w:rFonts w:ascii="Garamond" w:hAnsi="Garamond"/>
          <w:b/>
          <w:caps/>
          <w:sz w:val="26"/>
          <w:szCs w:val="26"/>
        </w:rPr>
        <w:t xml:space="preserve">Bozza </w:t>
      </w:r>
      <w:r w:rsidR="00E95E02">
        <w:rPr>
          <w:rFonts w:ascii="Garamond" w:hAnsi="Garamond"/>
          <w:b/>
          <w:caps/>
          <w:sz w:val="26"/>
          <w:szCs w:val="26"/>
        </w:rPr>
        <w:t>P</w:t>
      </w:r>
      <w:r w:rsidR="00FD600A">
        <w:rPr>
          <w:rFonts w:ascii="Garamond" w:hAnsi="Garamond"/>
          <w:b/>
          <w:caps/>
          <w:sz w:val="26"/>
          <w:szCs w:val="26"/>
        </w:rPr>
        <w:t>R</w:t>
      </w:r>
      <w:r w:rsidR="00E95E02">
        <w:rPr>
          <w:rFonts w:ascii="Garamond" w:hAnsi="Garamond"/>
          <w:b/>
          <w:caps/>
          <w:sz w:val="26"/>
          <w:szCs w:val="26"/>
        </w:rPr>
        <w:t>OTOCOLLO D’INTESA</w:t>
      </w:r>
    </w:p>
    <w:p w14:paraId="47038505" w14:textId="6D12F0A6" w:rsidR="00CF0E39" w:rsidRDefault="00CF0E39" w:rsidP="006641EB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0AA6F65C" w14:textId="5CED54EC" w:rsidR="00CF0E39" w:rsidRDefault="00CF0E39" w:rsidP="006641EB">
      <w:pPr>
        <w:jc w:val="center"/>
        <w:rPr>
          <w:rFonts w:ascii="Garamond" w:hAnsi="Garamond"/>
          <w:b/>
          <w:caps/>
          <w:sz w:val="26"/>
          <w:szCs w:val="26"/>
        </w:rPr>
      </w:pPr>
      <w:r>
        <w:rPr>
          <w:rFonts w:ascii="Garamond" w:hAnsi="Garamond"/>
          <w:b/>
          <w:caps/>
          <w:sz w:val="26"/>
          <w:szCs w:val="26"/>
        </w:rPr>
        <w:t>PER l’attuazione del progetto Province&amp;Comuni</w:t>
      </w:r>
    </w:p>
    <w:p w14:paraId="17DFB79B" w14:textId="7C936EED" w:rsidR="00CF0E39" w:rsidRDefault="00CF0E39" w:rsidP="006641EB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29296356" w14:textId="04678DF7" w:rsidR="00491BE4" w:rsidRDefault="00491BE4" w:rsidP="006641EB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13BDE9D7" w14:textId="77C09DEA" w:rsidR="00FD600A" w:rsidRDefault="00FD600A" w:rsidP="006641EB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33771EC8" w14:textId="7BE4B366" w:rsidR="00FD600A" w:rsidRDefault="00FD600A" w:rsidP="006641EB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0FC33A9B" w14:textId="4FAC0B2C" w:rsidR="00FD600A" w:rsidRDefault="00FD600A" w:rsidP="006641EB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16358009" w14:textId="77777777" w:rsidR="00FD600A" w:rsidRDefault="00FD600A" w:rsidP="006641EB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3F136E16" w14:textId="5846A4B4" w:rsidR="00CF0E39" w:rsidRPr="00374CE8" w:rsidRDefault="00CF0E39" w:rsidP="006641EB">
      <w:pPr>
        <w:jc w:val="center"/>
        <w:rPr>
          <w:rFonts w:ascii="Garamond" w:hAnsi="Garamond"/>
          <w:b/>
          <w:caps/>
          <w:sz w:val="26"/>
          <w:szCs w:val="26"/>
        </w:rPr>
      </w:pPr>
      <w:r>
        <w:rPr>
          <w:rFonts w:ascii="Garamond" w:hAnsi="Garamond"/>
          <w:b/>
          <w:caps/>
          <w:sz w:val="26"/>
          <w:szCs w:val="26"/>
        </w:rPr>
        <w:t>tra</w:t>
      </w:r>
    </w:p>
    <w:p w14:paraId="2C726B5A" w14:textId="77777777" w:rsidR="006641EB" w:rsidRPr="00374CE8" w:rsidRDefault="006641EB" w:rsidP="006641EB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7E44A6E1" w14:textId="77777777" w:rsidR="00491BE4" w:rsidRDefault="00491BE4" w:rsidP="006641EB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3C8D3443" w14:textId="33D49AD5" w:rsidR="006641EB" w:rsidRDefault="006641EB" w:rsidP="006641EB">
      <w:pPr>
        <w:jc w:val="center"/>
        <w:rPr>
          <w:rFonts w:ascii="Garamond" w:hAnsi="Garamond"/>
          <w:b/>
          <w:caps/>
          <w:sz w:val="26"/>
          <w:szCs w:val="26"/>
        </w:rPr>
      </w:pPr>
      <w:r w:rsidRPr="00374CE8">
        <w:rPr>
          <w:rFonts w:ascii="Garamond" w:hAnsi="Garamond"/>
          <w:b/>
          <w:caps/>
          <w:sz w:val="26"/>
          <w:szCs w:val="26"/>
        </w:rPr>
        <w:t>Provincia</w:t>
      </w:r>
      <w:proofErr w:type="gramStart"/>
      <w:r w:rsidRPr="00374CE8">
        <w:rPr>
          <w:rFonts w:ascii="Garamond" w:hAnsi="Garamond"/>
          <w:b/>
          <w:caps/>
          <w:sz w:val="26"/>
          <w:szCs w:val="26"/>
        </w:rPr>
        <w:t xml:space="preserve"> </w:t>
      </w:r>
      <w:r w:rsidR="00E95E02">
        <w:rPr>
          <w:rFonts w:ascii="Garamond" w:hAnsi="Garamond"/>
          <w:b/>
          <w:caps/>
          <w:sz w:val="26"/>
          <w:szCs w:val="26"/>
        </w:rPr>
        <w:t>….</w:t>
      </w:r>
      <w:proofErr w:type="gramEnd"/>
      <w:r w:rsidR="00E95E02">
        <w:rPr>
          <w:rFonts w:ascii="Garamond" w:hAnsi="Garamond"/>
          <w:b/>
          <w:caps/>
          <w:sz w:val="26"/>
          <w:szCs w:val="26"/>
        </w:rPr>
        <w:t>.</w:t>
      </w:r>
    </w:p>
    <w:p w14:paraId="101ABCA5" w14:textId="77777777" w:rsidR="00A517A5" w:rsidRDefault="00A517A5" w:rsidP="00A517A5">
      <w:pPr>
        <w:rPr>
          <w:rFonts w:ascii="Garamond" w:hAnsi="Garamond"/>
          <w:b/>
          <w:caps/>
          <w:sz w:val="26"/>
          <w:szCs w:val="26"/>
        </w:rPr>
      </w:pPr>
    </w:p>
    <w:p w14:paraId="17DE93AE" w14:textId="77777777" w:rsidR="00491BE4" w:rsidRDefault="00491BE4" w:rsidP="006641EB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7A2E04F9" w14:textId="77777777" w:rsidR="00491BE4" w:rsidRDefault="00491BE4" w:rsidP="006641EB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55D2CB0B" w14:textId="77777777" w:rsidR="00491BE4" w:rsidRDefault="00491BE4" w:rsidP="006641EB">
      <w:pPr>
        <w:jc w:val="center"/>
        <w:rPr>
          <w:rFonts w:ascii="Garamond" w:hAnsi="Garamond"/>
          <w:b/>
          <w:caps/>
          <w:sz w:val="26"/>
          <w:szCs w:val="26"/>
        </w:rPr>
      </w:pPr>
    </w:p>
    <w:p w14:paraId="6CC3B24C" w14:textId="7C91DBD0" w:rsidR="00A517A5" w:rsidRPr="00374CE8" w:rsidRDefault="000069F1" w:rsidP="006641EB">
      <w:pPr>
        <w:jc w:val="center"/>
        <w:rPr>
          <w:rFonts w:ascii="Garamond" w:hAnsi="Garamond"/>
          <w:b/>
          <w:caps/>
          <w:sz w:val="26"/>
          <w:szCs w:val="26"/>
        </w:rPr>
      </w:pPr>
      <w:r>
        <w:rPr>
          <w:rFonts w:ascii="Garamond" w:hAnsi="Garamond"/>
          <w:b/>
          <w:caps/>
          <w:sz w:val="26"/>
          <w:szCs w:val="26"/>
        </w:rPr>
        <w:t>Unione delle province d’Italia (</w:t>
      </w:r>
      <w:r w:rsidR="00E95E02">
        <w:rPr>
          <w:rFonts w:ascii="Garamond" w:hAnsi="Garamond"/>
          <w:b/>
          <w:caps/>
          <w:sz w:val="26"/>
          <w:szCs w:val="26"/>
        </w:rPr>
        <w:t>upi</w:t>
      </w:r>
      <w:r>
        <w:rPr>
          <w:rFonts w:ascii="Garamond" w:hAnsi="Garamond"/>
          <w:b/>
          <w:caps/>
          <w:sz w:val="26"/>
          <w:szCs w:val="26"/>
        </w:rPr>
        <w:t>)</w:t>
      </w:r>
    </w:p>
    <w:p w14:paraId="2A9BFBD5" w14:textId="77777777" w:rsidR="006641EB" w:rsidRPr="00374CE8" w:rsidRDefault="006641EB" w:rsidP="006641EB">
      <w:pPr>
        <w:rPr>
          <w:rFonts w:ascii="Garamond" w:hAnsi="Garamond"/>
          <w:sz w:val="26"/>
          <w:szCs w:val="26"/>
        </w:rPr>
      </w:pPr>
    </w:p>
    <w:p w14:paraId="4A577AF6" w14:textId="5D7A9DC6" w:rsidR="00491BE4" w:rsidRDefault="00491BE4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br w:type="page"/>
      </w:r>
    </w:p>
    <w:p w14:paraId="3D18D559" w14:textId="31594FCF" w:rsidR="006641EB" w:rsidRDefault="006641EB" w:rsidP="00491BE4">
      <w:pPr>
        <w:jc w:val="center"/>
        <w:rPr>
          <w:rFonts w:ascii="Garamond" w:hAnsi="Garamond"/>
          <w:b/>
          <w:sz w:val="26"/>
          <w:szCs w:val="26"/>
        </w:rPr>
      </w:pPr>
      <w:r w:rsidRPr="00374CE8">
        <w:rPr>
          <w:rFonts w:ascii="Garamond" w:hAnsi="Garamond"/>
          <w:b/>
          <w:sz w:val="26"/>
          <w:szCs w:val="26"/>
        </w:rPr>
        <w:lastRenderedPageBreak/>
        <w:t>Premesso</w:t>
      </w:r>
    </w:p>
    <w:p w14:paraId="7CBD8F4B" w14:textId="638BD9F7" w:rsidR="00B83BC2" w:rsidRDefault="00B83BC2" w:rsidP="006641EB">
      <w:pPr>
        <w:rPr>
          <w:rFonts w:ascii="Garamond" w:hAnsi="Garamond"/>
          <w:b/>
          <w:sz w:val="26"/>
          <w:szCs w:val="26"/>
        </w:rPr>
      </w:pPr>
    </w:p>
    <w:p w14:paraId="0735D0FF" w14:textId="77777777" w:rsidR="0069335C" w:rsidRDefault="0069335C" w:rsidP="006641EB">
      <w:pPr>
        <w:rPr>
          <w:rFonts w:ascii="Garamond" w:hAnsi="Garamond"/>
          <w:b/>
          <w:sz w:val="26"/>
          <w:szCs w:val="26"/>
        </w:rPr>
      </w:pPr>
    </w:p>
    <w:p w14:paraId="21CCAD3B" w14:textId="24CF5A63" w:rsidR="00215ED0" w:rsidRDefault="00CF0E39" w:rsidP="00CF5C12">
      <w:pPr>
        <w:autoSpaceDE w:val="0"/>
        <w:autoSpaceDN w:val="0"/>
        <w:adjustRightInd w:val="0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c</w:t>
      </w:r>
      <w:r w:rsidR="00B83BC2" w:rsidRPr="00CF5C12">
        <w:rPr>
          <w:rFonts w:ascii="Garamond" w:hAnsi="Garamond"/>
          <w:bCs/>
          <w:sz w:val="26"/>
          <w:szCs w:val="26"/>
        </w:rPr>
        <w:t xml:space="preserve">he </w:t>
      </w:r>
      <w:r w:rsidR="00E95E02" w:rsidRPr="00CF5C12">
        <w:rPr>
          <w:rFonts w:ascii="Garamond" w:hAnsi="Garamond"/>
          <w:bCs/>
          <w:sz w:val="26"/>
          <w:szCs w:val="26"/>
        </w:rPr>
        <w:t>tra il Dipartimento Funzione Pubblica e l’Unione delle Province d’Italia</w:t>
      </w:r>
      <w:r>
        <w:rPr>
          <w:rFonts w:ascii="Garamond" w:hAnsi="Garamond"/>
          <w:bCs/>
          <w:sz w:val="26"/>
          <w:szCs w:val="26"/>
        </w:rPr>
        <w:t xml:space="preserve"> (UPI)</w:t>
      </w:r>
      <w:r w:rsidR="00E95E02" w:rsidRPr="00CF5C12">
        <w:rPr>
          <w:rFonts w:ascii="Garamond" w:hAnsi="Garamond"/>
          <w:bCs/>
          <w:sz w:val="26"/>
          <w:szCs w:val="26"/>
        </w:rPr>
        <w:t xml:space="preserve"> è stata stipulata la convenzione </w:t>
      </w:r>
      <w:r w:rsidR="00CF5C12" w:rsidRPr="00CF5C12">
        <w:rPr>
          <w:rFonts w:ascii="Garamond" w:hAnsi="Garamond"/>
          <w:bCs/>
          <w:sz w:val="26"/>
          <w:szCs w:val="26"/>
        </w:rPr>
        <w:t xml:space="preserve">relativa </w:t>
      </w:r>
      <w:r w:rsidR="00E95E02" w:rsidRPr="00CF5C12">
        <w:rPr>
          <w:rFonts w:ascii="Garamond" w:hAnsi="Garamond"/>
          <w:bCs/>
          <w:sz w:val="26"/>
          <w:szCs w:val="26"/>
        </w:rPr>
        <w:t xml:space="preserve">al </w:t>
      </w:r>
      <w:bookmarkStart w:id="0" w:name="_Hlk43376326"/>
      <w:r w:rsidR="00E95E02" w:rsidRPr="00CF5C12">
        <w:rPr>
          <w:rFonts w:ascii="Garamond" w:hAnsi="Garamond"/>
          <w:bCs/>
          <w:sz w:val="26"/>
          <w:szCs w:val="26"/>
        </w:rPr>
        <w:t>Progetto</w:t>
      </w:r>
      <w:r w:rsidR="00CF5C12" w:rsidRPr="00CF5C12">
        <w:rPr>
          <w:rFonts w:ascii="Garamond" w:hAnsi="Garamond"/>
          <w:bCs/>
          <w:sz w:val="26"/>
          <w:szCs w:val="26"/>
        </w:rPr>
        <w:t xml:space="preserve"> </w:t>
      </w:r>
      <w:r w:rsidR="00E95E02" w:rsidRPr="00CF5C12">
        <w:rPr>
          <w:rFonts w:ascii="Garamond" w:hAnsi="Garamond"/>
          <w:bCs/>
          <w:sz w:val="26"/>
          <w:szCs w:val="26"/>
        </w:rPr>
        <w:t>“</w:t>
      </w:r>
      <w:r w:rsidR="00E95E02" w:rsidRPr="00D6743D">
        <w:rPr>
          <w:rFonts w:ascii="Garamond" w:hAnsi="Garamond"/>
          <w:b/>
          <w:i/>
          <w:iCs/>
          <w:sz w:val="26"/>
          <w:szCs w:val="26"/>
        </w:rPr>
        <w:t xml:space="preserve">Province &amp; Comuni </w:t>
      </w:r>
      <w:bookmarkEnd w:id="0"/>
      <w:r w:rsidR="00E95E02" w:rsidRPr="00D6743D">
        <w:rPr>
          <w:rFonts w:ascii="Garamond" w:hAnsi="Garamond"/>
          <w:b/>
          <w:i/>
          <w:iCs/>
          <w:sz w:val="26"/>
          <w:szCs w:val="26"/>
        </w:rPr>
        <w:t>- Le Province e il sistema dei servizi a supporto dei Comuni</w:t>
      </w:r>
      <w:r w:rsidR="00E95E02" w:rsidRPr="00CF5C12">
        <w:rPr>
          <w:rFonts w:ascii="Garamond" w:hAnsi="Garamond"/>
          <w:bCs/>
          <w:sz w:val="26"/>
          <w:szCs w:val="26"/>
        </w:rPr>
        <w:t>”</w:t>
      </w:r>
      <w:r w:rsidR="00CF5C12" w:rsidRPr="00CF5C12">
        <w:rPr>
          <w:rFonts w:ascii="Garamond" w:hAnsi="Garamond"/>
          <w:bCs/>
          <w:sz w:val="26"/>
          <w:szCs w:val="26"/>
        </w:rPr>
        <w:t xml:space="preserve"> nell’ambito del </w:t>
      </w:r>
      <w:r w:rsidR="00E95E02" w:rsidRPr="00CF5C12">
        <w:rPr>
          <w:rFonts w:ascii="Garamond" w:hAnsi="Garamond"/>
          <w:bCs/>
          <w:sz w:val="26"/>
          <w:szCs w:val="26"/>
        </w:rPr>
        <w:t>Programma Operativo Nazionale</w:t>
      </w:r>
      <w:r w:rsidR="00CF5C12" w:rsidRPr="00CF5C12">
        <w:rPr>
          <w:rFonts w:ascii="Garamond" w:hAnsi="Garamond"/>
          <w:bCs/>
          <w:sz w:val="26"/>
          <w:szCs w:val="26"/>
        </w:rPr>
        <w:t xml:space="preserve"> </w:t>
      </w:r>
      <w:r w:rsidR="00360D5C">
        <w:rPr>
          <w:rFonts w:ascii="Garamond" w:hAnsi="Garamond"/>
          <w:bCs/>
          <w:sz w:val="26"/>
          <w:szCs w:val="26"/>
        </w:rPr>
        <w:t>“</w:t>
      </w:r>
      <w:r w:rsidR="00E95E02" w:rsidRPr="00CF5C12">
        <w:rPr>
          <w:rFonts w:ascii="Garamond" w:hAnsi="Garamond"/>
          <w:bCs/>
          <w:sz w:val="26"/>
          <w:szCs w:val="26"/>
        </w:rPr>
        <w:t>Governance e Capacità Istituzionale</w:t>
      </w:r>
      <w:r w:rsidR="00360D5C">
        <w:rPr>
          <w:rFonts w:ascii="Garamond" w:hAnsi="Garamond"/>
          <w:bCs/>
          <w:sz w:val="26"/>
          <w:szCs w:val="26"/>
        </w:rPr>
        <w:t>”</w:t>
      </w:r>
      <w:r w:rsidR="00360D5C">
        <w:rPr>
          <w:sz w:val="26"/>
          <w:szCs w:val="26"/>
          <w:u w:val="single"/>
        </w:rPr>
        <w:t xml:space="preserve"> </w:t>
      </w:r>
      <w:r w:rsidR="00360D5C" w:rsidRPr="00B93821">
        <w:rPr>
          <w:rFonts w:ascii="Garamond" w:hAnsi="Garamond"/>
          <w:bCs/>
          <w:sz w:val="26"/>
          <w:szCs w:val="26"/>
        </w:rPr>
        <w:t xml:space="preserve">2014 -2020 FESR- FSE </w:t>
      </w:r>
      <w:r w:rsidR="00E95E02" w:rsidRPr="00CF5C12">
        <w:rPr>
          <w:rFonts w:ascii="Garamond" w:hAnsi="Garamond"/>
          <w:bCs/>
          <w:sz w:val="26"/>
          <w:szCs w:val="26"/>
        </w:rPr>
        <w:t>(nel prosieguo: PON)</w:t>
      </w:r>
      <w:r w:rsidR="00CF5C12">
        <w:rPr>
          <w:rFonts w:ascii="Garamond" w:hAnsi="Garamond"/>
          <w:bCs/>
          <w:sz w:val="26"/>
          <w:szCs w:val="26"/>
        </w:rPr>
        <w:t>;</w:t>
      </w:r>
    </w:p>
    <w:p w14:paraId="7068D089" w14:textId="77777777" w:rsidR="00CF5C12" w:rsidRPr="00215ED0" w:rsidRDefault="00CF5C12" w:rsidP="00CF5C12">
      <w:pPr>
        <w:autoSpaceDE w:val="0"/>
        <w:autoSpaceDN w:val="0"/>
        <w:adjustRightInd w:val="0"/>
        <w:jc w:val="both"/>
        <w:rPr>
          <w:rFonts w:ascii="Garamond" w:hAnsi="Garamond"/>
          <w:bCs/>
          <w:sz w:val="26"/>
          <w:szCs w:val="26"/>
        </w:rPr>
      </w:pPr>
    </w:p>
    <w:p w14:paraId="2EE99C9A" w14:textId="77777777" w:rsidR="0069335C" w:rsidRDefault="00CF0E39" w:rsidP="00CF0E39">
      <w:pPr>
        <w:spacing w:after="160" w:line="259" w:lineRule="auto"/>
        <w:contextualSpacing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c</w:t>
      </w:r>
      <w:r w:rsidR="00CF5C12" w:rsidRPr="00CF5C12">
        <w:rPr>
          <w:rFonts w:ascii="Garamond" w:hAnsi="Garamond"/>
          <w:bCs/>
          <w:sz w:val="26"/>
          <w:szCs w:val="26"/>
        </w:rPr>
        <w:t>he</w:t>
      </w:r>
      <w:r w:rsidR="00CF5C12">
        <w:rPr>
          <w:rFonts w:ascii="Garamond" w:hAnsi="Garamond"/>
          <w:bCs/>
          <w:sz w:val="26"/>
          <w:szCs w:val="26"/>
        </w:rPr>
        <w:t xml:space="preserve"> </w:t>
      </w:r>
      <w:r w:rsidR="00CF5C12" w:rsidRPr="00CF5C12">
        <w:rPr>
          <w:rFonts w:ascii="Garamond" w:hAnsi="Garamond"/>
          <w:bCs/>
          <w:sz w:val="26"/>
          <w:szCs w:val="26"/>
        </w:rPr>
        <w:t>il Progetto “</w:t>
      </w:r>
      <w:r w:rsidR="00CF5C12" w:rsidRPr="00D6743D">
        <w:rPr>
          <w:rFonts w:ascii="Garamond" w:hAnsi="Garamond"/>
          <w:b/>
          <w:i/>
          <w:iCs/>
          <w:sz w:val="26"/>
          <w:szCs w:val="26"/>
        </w:rPr>
        <w:t>Province &amp; Comuni</w:t>
      </w:r>
      <w:r w:rsidR="00CF5C12">
        <w:rPr>
          <w:rFonts w:ascii="Garamond" w:hAnsi="Garamond"/>
          <w:bCs/>
          <w:sz w:val="26"/>
          <w:szCs w:val="26"/>
        </w:rPr>
        <w:t xml:space="preserve">” </w:t>
      </w:r>
      <w:r w:rsidR="00CF5C12" w:rsidRPr="00CF5C12">
        <w:rPr>
          <w:rFonts w:ascii="Garamond" w:hAnsi="Garamond"/>
          <w:bCs/>
          <w:sz w:val="26"/>
          <w:szCs w:val="26"/>
        </w:rPr>
        <w:t xml:space="preserve">intende definire e sostenere le azioni e gli interventi </w:t>
      </w:r>
      <w:r w:rsidR="00CF5C12">
        <w:rPr>
          <w:rFonts w:ascii="Garamond" w:hAnsi="Garamond"/>
          <w:bCs/>
          <w:sz w:val="26"/>
          <w:szCs w:val="26"/>
        </w:rPr>
        <w:t xml:space="preserve">delle Province </w:t>
      </w:r>
      <w:r w:rsidR="00CF5C12" w:rsidRPr="00CF5C12">
        <w:rPr>
          <w:rFonts w:ascii="Garamond" w:hAnsi="Garamond"/>
          <w:bCs/>
          <w:sz w:val="26"/>
          <w:szCs w:val="26"/>
        </w:rPr>
        <w:t xml:space="preserve">per promuovere un modello più efficiente di amministrazione locale attraverso la messa in opera </w:t>
      </w:r>
      <w:r w:rsidR="00CF5C12">
        <w:rPr>
          <w:rFonts w:ascii="Garamond" w:hAnsi="Garamond"/>
          <w:bCs/>
          <w:sz w:val="26"/>
          <w:szCs w:val="26"/>
        </w:rPr>
        <w:t xml:space="preserve">di un </w:t>
      </w:r>
      <w:r w:rsidR="00CF5C12" w:rsidRPr="00CF5C12">
        <w:rPr>
          <w:rFonts w:ascii="Garamond" w:hAnsi="Garamond"/>
          <w:bCs/>
          <w:sz w:val="26"/>
          <w:szCs w:val="26"/>
        </w:rPr>
        <w:t>sistema di servizi a supporto dei Comuni, che garantiscano maggiore efficacia e semplificazione delle azioni dell’amministrazione locale</w:t>
      </w:r>
      <w:r w:rsidR="0069335C">
        <w:rPr>
          <w:rFonts w:ascii="Garamond" w:hAnsi="Garamond"/>
          <w:bCs/>
          <w:sz w:val="26"/>
          <w:szCs w:val="26"/>
        </w:rPr>
        <w:t>;</w:t>
      </w:r>
    </w:p>
    <w:p w14:paraId="7A2951CA" w14:textId="77777777" w:rsidR="0069335C" w:rsidRDefault="0069335C" w:rsidP="00CF0E39">
      <w:pPr>
        <w:spacing w:after="160" w:line="259" w:lineRule="auto"/>
        <w:contextualSpacing/>
        <w:jc w:val="both"/>
        <w:rPr>
          <w:rFonts w:ascii="Garamond" w:hAnsi="Garamond"/>
          <w:bCs/>
          <w:sz w:val="26"/>
          <w:szCs w:val="26"/>
        </w:rPr>
      </w:pPr>
    </w:p>
    <w:p w14:paraId="25384009" w14:textId="5329803C" w:rsidR="00CF0E39" w:rsidRPr="00CF0E39" w:rsidRDefault="00CF0E39" w:rsidP="00CF0E39">
      <w:pPr>
        <w:spacing w:after="160" w:line="259" w:lineRule="auto"/>
        <w:contextualSpacing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che l’UPI</w:t>
      </w:r>
      <w:r w:rsidRPr="00CF0E39">
        <w:rPr>
          <w:rFonts w:ascii="Garamond" w:hAnsi="Garamond"/>
          <w:bCs/>
          <w:sz w:val="26"/>
          <w:szCs w:val="26"/>
        </w:rPr>
        <w:t>, ai sensi del vigente Statuto, rappresenta le Province italiane, svolge compiti di</w:t>
      </w:r>
      <w:r>
        <w:rPr>
          <w:rFonts w:ascii="Garamond" w:hAnsi="Garamond"/>
          <w:bCs/>
          <w:sz w:val="26"/>
          <w:szCs w:val="26"/>
        </w:rPr>
        <w:t xml:space="preserve"> </w:t>
      </w:r>
      <w:r w:rsidRPr="00CF0E39">
        <w:rPr>
          <w:rFonts w:ascii="Garamond" w:hAnsi="Garamond"/>
          <w:bCs/>
          <w:sz w:val="26"/>
          <w:szCs w:val="26"/>
        </w:rPr>
        <w:t>valorizzazione, promozione, supporto tecnico e politico in favore delle associate e promuove la</w:t>
      </w:r>
      <w:r>
        <w:rPr>
          <w:rFonts w:ascii="Garamond" w:hAnsi="Garamond"/>
          <w:bCs/>
          <w:sz w:val="26"/>
          <w:szCs w:val="26"/>
        </w:rPr>
        <w:t xml:space="preserve"> </w:t>
      </w:r>
      <w:r w:rsidRPr="00CF0E39">
        <w:rPr>
          <w:rFonts w:ascii="Garamond" w:hAnsi="Garamond"/>
          <w:bCs/>
          <w:sz w:val="26"/>
          <w:szCs w:val="26"/>
        </w:rPr>
        <w:t>tutela delle istanze locali presso il Governo e il Parlamento, per promuovere la realizzazione di un</w:t>
      </w:r>
      <w:r>
        <w:rPr>
          <w:rFonts w:ascii="Garamond" w:hAnsi="Garamond"/>
          <w:bCs/>
          <w:sz w:val="26"/>
          <w:szCs w:val="26"/>
        </w:rPr>
        <w:t xml:space="preserve"> </w:t>
      </w:r>
      <w:r w:rsidRPr="00CF0E39">
        <w:rPr>
          <w:rFonts w:ascii="Garamond" w:hAnsi="Garamond"/>
          <w:bCs/>
          <w:sz w:val="26"/>
          <w:szCs w:val="26"/>
        </w:rPr>
        <w:t>ordinamento amministrativo che valorizzi le Province come enti esponenziali delle popolazioni</w:t>
      </w:r>
      <w:r>
        <w:rPr>
          <w:rFonts w:ascii="Garamond" w:hAnsi="Garamond"/>
          <w:bCs/>
          <w:sz w:val="26"/>
          <w:szCs w:val="26"/>
        </w:rPr>
        <w:t xml:space="preserve"> </w:t>
      </w:r>
      <w:r w:rsidRPr="00CF0E39">
        <w:rPr>
          <w:rFonts w:ascii="Garamond" w:hAnsi="Garamond"/>
          <w:bCs/>
          <w:sz w:val="26"/>
          <w:szCs w:val="26"/>
        </w:rPr>
        <w:t>residenti nell'ambito delle rispettive circoscrizioni territoriali.</w:t>
      </w:r>
      <w:r>
        <w:rPr>
          <w:rFonts w:ascii="Garamond" w:hAnsi="Garamond"/>
          <w:bCs/>
          <w:sz w:val="26"/>
          <w:szCs w:val="26"/>
        </w:rPr>
        <w:t>;</w:t>
      </w:r>
    </w:p>
    <w:p w14:paraId="7FB51ABC" w14:textId="594423B2" w:rsidR="00CF5C12" w:rsidRDefault="00CF5C12" w:rsidP="00CF0E39">
      <w:pPr>
        <w:spacing w:after="160" w:line="259" w:lineRule="auto"/>
        <w:contextualSpacing/>
        <w:jc w:val="both"/>
        <w:rPr>
          <w:rFonts w:ascii="Garamond" w:hAnsi="Garamond"/>
          <w:bCs/>
          <w:sz w:val="26"/>
          <w:szCs w:val="26"/>
        </w:rPr>
      </w:pPr>
    </w:p>
    <w:p w14:paraId="7358EC81" w14:textId="742CA221" w:rsidR="00CF0E39" w:rsidRPr="00CF0E39" w:rsidRDefault="000069F1" w:rsidP="00CF0E39">
      <w:pPr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c</w:t>
      </w:r>
      <w:r w:rsidR="00CF0E39">
        <w:rPr>
          <w:rFonts w:ascii="Garamond" w:hAnsi="Garamond"/>
          <w:bCs/>
          <w:sz w:val="26"/>
          <w:szCs w:val="26"/>
        </w:rPr>
        <w:t xml:space="preserve">he la Provincia </w:t>
      </w:r>
      <w:r w:rsidR="00CF0E39" w:rsidRPr="00B93821">
        <w:rPr>
          <w:rFonts w:ascii="Garamond" w:hAnsi="Garamond"/>
          <w:bCs/>
          <w:sz w:val="26"/>
          <w:szCs w:val="26"/>
          <w:highlight w:val="yellow"/>
        </w:rPr>
        <w:t>………….</w:t>
      </w:r>
      <w:r w:rsidR="00CF0E39">
        <w:rPr>
          <w:rFonts w:ascii="Garamond" w:hAnsi="Garamond"/>
          <w:bCs/>
          <w:sz w:val="26"/>
          <w:szCs w:val="26"/>
        </w:rPr>
        <w:t xml:space="preserve"> </w:t>
      </w:r>
      <w:r w:rsidR="00491BE4">
        <w:rPr>
          <w:rFonts w:ascii="Garamond" w:hAnsi="Garamond"/>
          <w:bCs/>
          <w:sz w:val="26"/>
          <w:szCs w:val="26"/>
        </w:rPr>
        <w:t>e</w:t>
      </w:r>
      <w:r w:rsidR="00CF0E39">
        <w:rPr>
          <w:rFonts w:ascii="Garamond" w:hAnsi="Garamond"/>
          <w:bCs/>
          <w:sz w:val="26"/>
          <w:szCs w:val="26"/>
        </w:rPr>
        <w:t>sercita, nell’ambito de</w:t>
      </w:r>
      <w:r w:rsidR="00CF0E39" w:rsidRPr="00CF0E39">
        <w:rPr>
          <w:rFonts w:ascii="Garamond" w:hAnsi="Garamond"/>
          <w:bCs/>
          <w:sz w:val="26"/>
          <w:szCs w:val="26"/>
        </w:rPr>
        <w:t>l</w:t>
      </w:r>
      <w:r w:rsidR="00CF0E39">
        <w:rPr>
          <w:rFonts w:ascii="Garamond" w:hAnsi="Garamond"/>
          <w:bCs/>
          <w:sz w:val="26"/>
          <w:szCs w:val="26"/>
        </w:rPr>
        <w:t>l</w:t>
      </w:r>
      <w:r w:rsidR="00CF0E39" w:rsidRPr="00CF0E39">
        <w:rPr>
          <w:rFonts w:ascii="Garamond" w:hAnsi="Garamond"/>
          <w:bCs/>
          <w:sz w:val="26"/>
          <w:szCs w:val="26"/>
        </w:rPr>
        <w:t xml:space="preserve">e funzioni fondamentali </w:t>
      </w:r>
      <w:r w:rsidR="00CF0E39">
        <w:rPr>
          <w:rFonts w:ascii="Garamond" w:hAnsi="Garamond"/>
          <w:bCs/>
          <w:sz w:val="26"/>
          <w:szCs w:val="26"/>
        </w:rPr>
        <w:t>previste dalla legislazione vigente</w:t>
      </w:r>
      <w:r w:rsidR="00CF0E39" w:rsidRPr="00CF0E39">
        <w:rPr>
          <w:rFonts w:ascii="Garamond" w:hAnsi="Garamond"/>
          <w:bCs/>
          <w:sz w:val="26"/>
          <w:szCs w:val="26"/>
        </w:rPr>
        <w:t xml:space="preserve">, </w:t>
      </w:r>
      <w:r w:rsidR="00CF0E39">
        <w:rPr>
          <w:rFonts w:ascii="Garamond" w:hAnsi="Garamond"/>
          <w:bCs/>
          <w:sz w:val="26"/>
          <w:szCs w:val="26"/>
        </w:rPr>
        <w:t xml:space="preserve">le funzioni di </w:t>
      </w:r>
      <w:r w:rsidR="00CF0E39" w:rsidRPr="00CF0E39">
        <w:rPr>
          <w:rFonts w:ascii="Garamond" w:hAnsi="Garamond"/>
          <w:bCs/>
          <w:sz w:val="26"/>
          <w:szCs w:val="26"/>
        </w:rPr>
        <w:t xml:space="preserve">“raccolta ed elaborazione di dati, assistenza tecnico-amministrativa agli enti locali” e, d'intesa con i Comuni, funzioni </w:t>
      </w:r>
      <w:r w:rsidR="00CF0E39">
        <w:rPr>
          <w:rFonts w:ascii="Garamond" w:hAnsi="Garamond"/>
          <w:bCs/>
          <w:sz w:val="26"/>
          <w:szCs w:val="26"/>
        </w:rPr>
        <w:t xml:space="preserve">strumentali, conoscitive e di controllo e </w:t>
      </w:r>
      <w:r w:rsidR="00CF0E39" w:rsidRPr="00CF0E39">
        <w:rPr>
          <w:rFonts w:ascii="Garamond" w:hAnsi="Garamond"/>
          <w:bCs/>
          <w:sz w:val="26"/>
          <w:szCs w:val="26"/>
        </w:rPr>
        <w:t xml:space="preserve">di stazione </w:t>
      </w:r>
      <w:r w:rsidR="00CF0E39">
        <w:rPr>
          <w:rFonts w:ascii="Garamond" w:hAnsi="Garamond"/>
          <w:bCs/>
          <w:sz w:val="26"/>
          <w:szCs w:val="26"/>
        </w:rPr>
        <w:t xml:space="preserve">unica </w:t>
      </w:r>
      <w:r w:rsidR="00CF0E39" w:rsidRPr="00CF0E39">
        <w:rPr>
          <w:rFonts w:ascii="Garamond" w:hAnsi="Garamond"/>
          <w:bCs/>
          <w:sz w:val="26"/>
          <w:szCs w:val="26"/>
        </w:rPr>
        <w:t>appaltante</w:t>
      </w:r>
      <w:r w:rsidR="00CF0E39">
        <w:rPr>
          <w:rFonts w:ascii="Garamond" w:hAnsi="Garamond"/>
          <w:bCs/>
          <w:sz w:val="26"/>
          <w:szCs w:val="26"/>
        </w:rPr>
        <w:t>, d’intesa con gli enti locali del territorio</w:t>
      </w:r>
      <w:r w:rsidR="00CF0E39" w:rsidRPr="00CF0E39">
        <w:rPr>
          <w:rFonts w:ascii="Garamond" w:hAnsi="Garamond"/>
          <w:bCs/>
          <w:sz w:val="26"/>
          <w:szCs w:val="26"/>
        </w:rPr>
        <w:t>;</w:t>
      </w:r>
    </w:p>
    <w:p w14:paraId="3C6950A9" w14:textId="1E33A3FA" w:rsidR="00CF5C12" w:rsidRDefault="00CF5C12" w:rsidP="00CF5C12">
      <w:pPr>
        <w:spacing w:after="160" w:line="259" w:lineRule="auto"/>
        <w:contextualSpacing/>
        <w:jc w:val="both"/>
        <w:rPr>
          <w:rFonts w:ascii="Garamond" w:hAnsi="Garamond"/>
          <w:bCs/>
          <w:sz w:val="26"/>
          <w:szCs w:val="26"/>
        </w:rPr>
      </w:pPr>
    </w:p>
    <w:p w14:paraId="3E266F62" w14:textId="77777777" w:rsidR="0069335C" w:rsidRDefault="0069335C" w:rsidP="00CF5C12">
      <w:pPr>
        <w:spacing w:after="160" w:line="259" w:lineRule="auto"/>
        <w:contextualSpacing/>
        <w:jc w:val="both"/>
        <w:rPr>
          <w:rFonts w:ascii="Garamond" w:hAnsi="Garamond"/>
          <w:bCs/>
          <w:sz w:val="26"/>
          <w:szCs w:val="26"/>
        </w:rPr>
      </w:pPr>
    </w:p>
    <w:p w14:paraId="17EFE7B1" w14:textId="77777777" w:rsidR="00CF5C12" w:rsidRDefault="00CF5C12" w:rsidP="00CF5C12">
      <w:pPr>
        <w:spacing w:after="160" w:line="259" w:lineRule="auto"/>
        <w:contextualSpacing/>
        <w:jc w:val="both"/>
        <w:rPr>
          <w:rFonts w:ascii="Garamond" w:hAnsi="Garamond"/>
          <w:bCs/>
          <w:sz w:val="26"/>
          <w:szCs w:val="26"/>
        </w:rPr>
      </w:pPr>
    </w:p>
    <w:p w14:paraId="10B8AA93" w14:textId="5BDF7888" w:rsidR="00CF5C12" w:rsidRDefault="00CF5C12" w:rsidP="00491BE4">
      <w:pPr>
        <w:spacing w:after="160" w:line="259" w:lineRule="auto"/>
        <w:contextualSpacing/>
        <w:jc w:val="center"/>
        <w:rPr>
          <w:rFonts w:ascii="Garamond" w:hAnsi="Garamond"/>
          <w:b/>
          <w:sz w:val="26"/>
          <w:szCs w:val="26"/>
        </w:rPr>
      </w:pPr>
      <w:r w:rsidRPr="00CF5C12">
        <w:rPr>
          <w:rFonts w:ascii="Garamond" w:hAnsi="Garamond"/>
          <w:b/>
          <w:sz w:val="26"/>
          <w:szCs w:val="26"/>
        </w:rPr>
        <w:t>Considerato</w:t>
      </w:r>
    </w:p>
    <w:p w14:paraId="271FE8C0" w14:textId="77777777" w:rsidR="000069F1" w:rsidRDefault="000069F1" w:rsidP="00491BE4">
      <w:pPr>
        <w:spacing w:after="160" w:line="259" w:lineRule="auto"/>
        <w:contextualSpacing/>
        <w:jc w:val="center"/>
        <w:rPr>
          <w:rFonts w:ascii="Garamond" w:hAnsi="Garamond"/>
          <w:b/>
          <w:sz w:val="26"/>
          <w:szCs w:val="26"/>
        </w:rPr>
      </w:pPr>
    </w:p>
    <w:p w14:paraId="1C6D7B1E" w14:textId="77777777" w:rsidR="0069335C" w:rsidRDefault="0069335C" w:rsidP="00CF5C12">
      <w:pPr>
        <w:spacing w:after="160" w:line="259" w:lineRule="auto"/>
        <w:contextualSpacing/>
        <w:jc w:val="both"/>
        <w:rPr>
          <w:rFonts w:ascii="Garamond" w:hAnsi="Garamond"/>
          <w:bCs/>
          <w:sz w:val="26"/>
          <w:szCs w:val="26"/>
        </w:rPr>
      </w:pPr>
    </w:p>
    <w:p w14:paraId="107AA27B" w14:textId="369F6835" w:rsidR="00CF5C12" w:rsidRPr="00CF5C12" w:rsidRDefault="000069F1" w:rsidP="00CF5C12">
      <w:pPr>
        <w:spacing w:after="160" w:line="259" w:lineRule="auto"/>
        <w:contextualSpacing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c</w:t>
      </w:r>
      <w:r w:rsidR="00CF5C12">
        <w:rPr>
          <w:rFonts w:ascii="Garamond" w:hAnsi="Garamond"/>
          <w:bCs/>
          <w:sz w:val="26"/>
          <w:szCs w:val="26"/>
        </w:rPr>
        <w:t>he l</w:t>
      </w:r>
      <w:r w:rsidR="00CF5C12" w:rsidRPr="00CF5C12">
        <w:rPr>
          <w:rFonts w:ascii="Garamond" w:hAnsi="Garamond"/>
          <w:bCs/>
          <w:sz w:val="26"/>
          <w:szCs w:val="26"/>
        </w:rPr>
        <w:t xml:space="preserve">a finalità generale </w:t>
      </w:r>
      <w:r w:rsidR="00CF5C12">
        <w:rPr>
          <w:rFonts w:ascii="Garamond" w:hAnsi="Garamond"/>
          <w:bCs/>
          <w:sz w:val="26"/>
          <w:szCs w:val="26"/>
        </w:rPr>
        <w:t xml:space="preserve">del progetto </w:t>
      </w:r>
      <w:r w:rsidR="00CF5C12" w:rsidRPr="00CF5C12">
        <w:rPr>
          <w:rFonts w:ascii="Garamond" w:hAnsi="Garamond"/>
          <w:bCs/>
          <w:sz w:val="26"/>
          <w:szCs w:val="26"/>
        </w:rPr>
        <w:t xml:space="preserve">è quella di migliorare la capacità amministrativa </w:t>
      </w:r>
      <w:r w:rsidR="00491BE4">
        <w:rPr>
          <w:rFonts w:ascii="Garamond" w:hAnsi="Garamond"/>
          <w:bCs/>
          <w:sz w:val="26"/>
          <w:szCs w:val="26"/>
        </w:rPr>
        <w:t xml:space="preserve">delle Province e </w:t>
      </w:r>
      <w:r w:rsidR="00CF5C12" w:rsidRPr="00CF5C12">
        <w:rPr>
          <w:rFonts w:ascii="Garamond" w:hAnsi="Garamond"/>
          <w:bCs/>
          <w:sz w:val="26"/>
          <w:szCs w:val="26"/>
        </w:rPr>
        <w:t>degli enti locali</w:t>
      </w:r>
      <w:r w:rsidR="00491BE4">
        <w:rPr>
          <w:rFonts w:ascii="Garamond" w:hAnsi="Garamond"/>
          <w:bCs/>
          <w:sz w:val="26"/>
          <w:szCs w:val="26"/>
        </w:rPr>
        <w:t>,</w:t>
      </w:r>
      <w:r w:rsidR="00CF5C12" w:rsidRPr="00CF5C12">
        <w:rPr>
          <w:rFonts w:ascii="Garamond" w:hAnsi="Garamond"/>
          <w:bCs/>
          <w:sz w:val="26"/>
          <w:szCs w:val="26"/>
        </w:rPr>
        <w:t xml:space="preserve"> </w:t>
      </w:r>
      <w:r w:rsidR="00CF5C12">
        <w:rPr>
          <w:rFonts w:ascii="Garamond" w:hAnsi="Garamond"/>
          <w:bCs/>
          <w:sz w:val="26"/>
          <w:szCs w:val="26"/>
        </w:rPr>
        <w:t xml:space="preserve">accompagnando </w:t>
      </w:r>
      <w:r w:rsidR="00CF5C12" w:rsidRPr="00CF5C12">
        <w:rPr>
          <w:rFonts w:ascii="Garamond" w:hAnsi="Garamond"/>
          <w:bCs/>
          <w:sz w:val="26"/>
          <w:szCs w:val="26"/>
        </w:rPr>
        <w:t>il percorso avviato dalla Legge 56/14 che, accanto al riconoscimento di funzioni fondamentali, assegna alle Province un ruolo di supporto dei Comuni del territorio, per migliorare l’efficienza e la funzionalità dei servizi offerti dagli enti locali e favorire lo sviluppo dei territori</w:t>
      </w:r>
      <w:r w:rsidR="00CF5C12">
        <w:rPr>
          <w:rFonts w:ascii="Garamond" w:hAnsi="Garamond"/>
          <w:bCs/>
          <w:sz w:val="26"/>
          <w:szCs w:val="26"/>
        </w:rPr>
        <w:t xml:space="preserve">; </w:t>
      </w:r>
    </w:p>
    <w:p w14:paraId="4BB80440" w14:textId="77777777" w:rsidR="00CF5C12" w:rsidRPr="00CF5C12" w:rsidRDefault="00CF5C12" w:rsidP="00491BE4">
      <w:pPr>
        <w:spacing w:after="160" w:line="259" w:lineRule="auto"/>
        <w:contextualSpacing/>
        <w:jc w:val="both"/>
        <w:rPr>
          <w:rFonts w:ascii="Garamond" w:hAnsi="Garamond"/>
          <w:bCs/>
          <w:sz w:val="26"/>
          <w:szCs w:val="26"/>
        </w:rPr>
      </w:pPr>
    </w:p>
    <w:p w14:paraId="5DC0090C" w14:textId="3026330D" w:rsidR="006641EB" w:rsidRDefault="000069F1" w:rsidP="00491BE4">
      <w:pPr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c</w:t>
      </w:r>
      <w:r w:rsidR="00491BE4">
        <w:rPr>
          <w:rFonts w:ascii="Garamond" w:hAnsi="Garamond"/>
          <w:bCs/>
          <w:sz w:val="26"/>
          <w:szCs w:val="26"/>
        </w:rPr>
        <w:t xml:space="preserve">he la Provincia </w:t>
      </w:r>
      <w:r w:rsidR="00491BE4" w:rsidRPr="00B93821">
        <w:rPr>
          <w:rFonts w:ascii="Garamond" w:hAnsi="Garamond"/>
          <w:bCs/>
          <w:sz w:val="26"/>
          <w:szCs w:val="26"/>
          <w:highlight w:val="yellow"/>
        </w:rPr>
        <w:t>…………</w:t>
      </w:r>
      <w:r w:rsidR="00491BE4">
        <w:rPr>
          <w:rFonts w:ascii="Garamond" w:hAnsi="Garamond"/>
          <w:bCs/>
          <w:sz w:val="26"/>
          <w:szCs w:val="26"/>
        </w:rPr>
        <w:t xml:space="preserve"> ha avviato negli ultimi anni diverse iniziative a supporto dei Comuni del territorio e che tale ruolo è richiesto espressamente dai Comuni, come testimoniato anche nell’appello sottoscritto dai Sindaci nel mese di gennaio 2020</w:t>
      </w:r>
      <w:r>
        <w:rPr>
          <w:rFonts w:ascii="Garamond" w:hAnsi="Garamond"/>
          <w:bCs/>
          <w:sz w:val="26"/>
          <w:szCs w:val="26"/>
        </w:rPr>
        <w:t>;</w:t>
      </w:r>
    </w:p>
    <w:p w14:paraId="44814FAA" w14:textId="2FDA13B6" w:rsidR="000069F1" w:rsidRDefault="000069F1" w:rsidP="00491BE4">
      <w:pPr>
        <w:jc w:val="both"/>
        <w:rPr>
          <w:rFonts w:ascii="Garamond" w:hAnsi="Garamond"/>
          <w:bCs/>
          <w:sz w:val="26"/>
          <w:szCs w:val="26"/>
        </w:rPr>
      </w:pPr>
    </w:p>
    <w:p w14:paraId="5C32F69F" w14:textId="1E025E11" w:rsidR="000069F1" w:rsidRDefault="000069F1" w:rsidP="00491BE4">
      <w:pPr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 xml:space="preserve">che il </w:t>
      </w:r>
      <w:r w:rsidRPr="00CF5C12">
        <w:rPr>
          <w:rFonts w:ascii="Garamond" w:hAnsi="Garamond"/>
          <w:bCs/>
          <w:sz w:val="26"/>
          <w:szCs w:val="26"/>
        </w:rPr>
        <w:t>Progetto “</w:t>
      </w:r>
      <w:r w:rsidRPr="00D6743D">
        <w:rPr>
          <w:rFonts w:ascii="Garamond" w:hAnsi="Garamond"/>
          <w:b/>
          <w:i/>
          <w:iCs/>
          <w:sz w:val="26"/>
          <w:szCs w:val="26"/>
        </w:rPr>
        <w:t>Province &amp; Comuni</w:t>
      </w:r>
      <w:r>
        <w:rPr>
          <w:rFonts w:ascii="Garamond" w:hAnsi="Garamond"/>
          <w:bCs/>
          <w:sz w:val="26"/>
          <w:szCs w:val="26"/>
        </w:rPr>
        <w:t>” prevede il coinvolgimento delle 76 Province delle regioni a statuto ordinario attraverso la stipula di un Protocollo di intesa finalizzato a condividere le modalità di attuazione dello stesso nei diversi territori interessati.</w:t>
      </w:r>
    </w:p>
    <w:p w14:paraId="05EAE50E" w14:textId="72CB85C2" w:rsidR="000069F1" w:rsidRDefault="000069F1" w:rsidP="00491BE4">
      <w:pPr>
        <w:jc w:val="both"/>
        <w:rPr>
          <w:rFonts w:ascii="Garamond" w:hAnsi="Garamond"/>
          <w:bCs/>
          <w:sz w:val="26"/>
          <w:szCs w:val="26"/>
        </w:rPr>
      </w:pPr>
    </w:p>
    <w:p w14:paraId="04D746FC" w14:textId="2F18FAC7" w:rsidR="000069F1" w:rsidRDefault="000069F1" w:rsidP="00491BE4">
      <w:pPr>
        <w:jc w:val="both"/>
        <w:rPr>
          <w:rFonts w:ascii="Garamond" w:hAnsi="Garamond"/>
          <w:b/>
          <w:sz w:val="26"/>
          <w:szCs w:val="26"/>
        </w:rPr>
      </w:pPr>
    </w:p>
    <w:p w14:paraId="6F601512" w14:textId="77777777" w:rsidR="00215ED0" w:rsidRDefault="00215ED0" w:rsidP="00215ED0">
      <w:pPr>
        <w:ind w:left="720"/>
        <w:jc w:val="both"/>
        <w:rPr>
          <w:rFonts w:ascii="Garamond" w:hAnsi="Garamond"/>
          <w:sz w:val="26"/>
          <w:szCs w:val="26"/>
        </w:rPr>
      </w:pPr>
    </w:p>
    <w:p w14:paraId="4C71E8DD" w14:textId="321D1B59" w:rsidR="006641EB" w:rsidRPr="00374CE8" w:rsidRDefault="000069F1" w:rsidP="000069F1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l</w:t>
      </w:r>
      <w:r w:rsidR="006641EB" w:rsidRPr="00374CE8">
        <w:rPr>
          <w:rFonts w:ascii="Garamond" w:hAnsi="Garamond"/>
          <w:b/>
          <w:sz w:val="26"/>
          <w:szCs w:val="26"/>
        </w:rPr>
        <w:t>e p</w:t>
      </w:r>
      <w:r w:rsidR="00A7525E">
        <w:rPr>
          <w:rFonts w:ascii="Garamond" w:hAnsi="Garamond"/>
          <w:b/>
          <w:sz w:val="26"/>
          <w:szCs w:val="26"/>
        </w:rPr>
        <w:t xml:space="preserve">arti sottoscrivono </w:t>
      </w:r>
      <w:r>
        <w:rPr>
          <w:rFonts w:ascii="Garamond" w:hAnsi="Garamond"/>
          <w:b/>
          <w:sz w:val="26"/>
          <w:szCs w:val="26"/>
        </w:rPr>
        <w:t>il presente Protocollo d’intesa</w:t>
      </w:r>
      <w:r w:rsidR="00FD600A">
        <w:rPr>
          <w:rFonts w:ascii="Garamond" w:hAnsi="Garamond"/>
          <w:b/>
          <w:sz w:val="26"/>
          <w:szCs w:val="26"/>
        </w:rPr>
        <w:t>.</w:t>
      </w:r>
    </w:p>
    <w:p w14:paraId="48FF3D80" w14:textId="77777777" w:rsidR="006641EB" w:rsidRPr="00374CE8" w:rsidRDefault="006641EB" w:rsidP="006641EB">
      <w:pPr>
        <w:rPr>
          <w:rFonts w:ascii="Garamond" w:hAnsi="Garamond"/>
          <w:b/>
          <w:sz w:val="26"/>
          <w:szCs w:val="26"/>
        </w:rPr>
      </w:pPr>
    </w:p>
    <w:p w14:paraId="7CD50BD2" w14:textId="77777777" w:rsidR="006641EB" w:rsidRPr="00374CE8" w:rsidRDefault="006641EB" w:rsidP="006641EB">
      <w:pPr>
        <w:jc w:val="center"/>
        <w:rPr>
          <w:rFonts w:ascii="Garamond" w:hAnsi="Garamond"/>
          <w:b/>
          <w:sz w:val="26"/>
          <w:szCs w:val="26"/>
        </w:rPr>
      </w:pPr>
      <w:r w:rsidRPr="00374CE8">
        <w:rPr>
          <w:rFonts w:ascii="Garamond" w:hAnsi="Garamond"/>
          <w:b/>
          <w:sz w:val="26"/>
          <w:szCs w:val="26"/>
        </w:rPr>
        <w:lastRenderedPageBreak/>
        <w:t>Art. 1</w:t>
      </w:r>
    </w:p>
    <w:p w14:paraId="14338522" w14:textId="77777777" w:rsidR="006641EB" w:rsidRPr="00374CE8" w:rsidRDefault="006641EB" w:rsidP="006641EB">
      <w:pPr>
        <w:jc w:val="center"/>
        <w:rPr>
          <w:rFonts w:ascii="Garamond" w:hAnsi="Garamond"/>
          <w:b/>
          <w:sz w:val="26"/>
          <w:szCs w:val="26"/>
        </w:rPr>
      </w:pPr>
      <w:r w:rsidRPr="00374CE8">
        <w:rPr>
          <w:rFonts w:ascii="Garamond" w:hAnsi="Garamond"/>
          <w:b/>
          <w:sz w:val="26"/>
          <w:szCs w:val="26"/>
        </w:rPr>
        <w:t>(Premessa)</w:t>
      </w:r>
    </w:p>
    <w:p w14:paraId="17872DEA" w14:textId="77777777" w:rsidR="006641EB" w:rsidRPr="00374CE8" w:rsidRDefault="006641EB" w:rsidP="006641EB">
      <w:pPr>
        <w:jc w:val="both"/>
        <w:rPr>
          <w:rFonts w:ascii="Garamond" w:hAnsi="Garamond"/>
          <w:b/>
          <w:sz w:val="26"/>
          <w:szCs w:val="26"/>
        </w:rPr>
      </w:pPr>
    </w:p>
    <w:p w14:paraId="37F92534" w14:textId="77777777" w:rsidR="006641EB" w:rsidRDefault="006641EB" w:rsidP="006641EB">
      <w:pPr>
        <w:jc w:val="both"/>
        <w:rPr>
          <w:rFonts w:ascii="Garamond" w:hAnsi="Garamond"/>
          <w:sz w:val="26"/>
          <w:szCs w:val="26"/>
        </w:rPr>
      </w:pPr>
      <w:r w:rsidRPr="00374CE8">
        <w:rPr>
          <w:rFonts w:ascii="Garamond" w:hAnsi="Garamond"/>
          <w:sz w:val="26"/>
          <w:szCs w:val="26"/>
        </w:rPr>
        <w:t>Le premesse costituiscono parte integrante e sostanziale d</w:t>
      </w:r>
      <w:r w:rsidR="00374CE8" w:rsidRPr="00374CE8">
        <w:rPr>
          <w:rFonts w:ascii="Garamond" w:hAnsi="Garamond"/>
          <w:sz w:val="26"/>
          <w:szCs w:val="26"/>
        </w:rPr>
        <w:t>ella presente convenzione.</w:t>
      </w:r>
    </w:p>
    <w:p w14:paraId="6C150265" w14:textId="77777777" w:rsidR="00215ED0" w:rsidRDefault="00215ED0" w:rsidP="006641EB">
      <w:pPr>
        <w:jc w:val="both"/>
        <w:rPr>
          <w:rFonts w:ascii="Garamond" w:hAnsi="Garamond"/>
          <w:sz w:val="26"/>
          <w:szCs w:val="26"/>
        </w:rPr>
      </w:pPr>
    </w:p>
    <w:p w14:paraId="7DFBF3E7" w14:textId="14435335" w:rsidR="006641EB" w:rsidRDefault="006641EB" w:rsidP="006641EB">
      <w:pPr>
        <w:rPr>
          <w:rFonts w:ascii="Garamond" w:hAnsi="Garamond"/>
          <w:sz w:val="26"/>
          <w:szCs w:val="26"/>
        </w:rPr>
      </w:pPr>
    </w:p>
    <w:p w14:paraId="75DBC343" w14:textId="77777777" w:rsidR="0069335C" w:rsidRPr="00374CE8" w:rsidRDefault="0069335C" w:rsidP="006641EB">
      <w:pPr>
        <w:rPr>
          <w:rFonts w:ascii="Garamond" w:hAnsi="Garamond"/>
          <w:sz w:val="26"/>
          <w:szCs w:val="26"/>
        </w:rPr>
      </w:pPr>
    </w:p>
    <w:p w14:paraId="45C8EC03" w14:textId="77777777" w:rsidR="006641EB" w:rsidRPr="00374CE8" w:rsidRDefault="006641EB" w:rsidP="006641EB">
      <w:pPr>
        <w:jc w:val="center"/>
        <w:rPr>
          <w:rFonts w:ascii="Garamond" w:hAnsi="Garamond"/>
          <w:b/>
          <w:sz w:val="26"/>
          <w:szCs w:val="26"/>
        </w:rPr>
      </w:pPr>
      <w:r w:rsidRPr="00374CE8">
        <w:rPr>
          <w:rFonts w:ascii="Garamond" w:hAnsi="Garamond"/>
          <w:b/>
          <w:sz w:val="26"/>
          <w:szCs w:val="26"/>
        </w:rPr>
        <w:t>Art. 2</w:t>
      </w:r>
    </w:p>
    <w:p w14:paraId="48131C1C" w14:textId="77777777" w:rsidR="006641EB" w:rsidRPr="00374CE8" w:rsidRDefault="006641EB" w:rsidP="006641EB">
      <w:pPr>
        <w:jc w:val="center"/>
        <w:rPr>
          <w:rFonts w:ascii="Garamond" w:hAnsi="Garamond"/>
          <w:b/>
          <w:sz w:val="26"/>
          <w:szCs w:val="26"/>
        </w:rPr>
      </w:pPr>
      <w:r w:rsidRPr="00374CE8">
        <w:rPr>
          <w:rFonts w:ascii="Garamond" w:hAnsi="Garamond"/>
          <w:b/>
          <w:sz w:val="26"/>
          <w:szCs w:val="26"/>
        </w:rPr>
        <w:t>(Finalità)</w:t>
      </w:r>
    </w:p>
    <w:p w14:paraId="202A4307" w14:textId="77777777" w:rsidR="006641EB" w:rsidRPr="00374CE8" w:rsidRDefault="006641EB" w:rsidP="006641EB">
      <w:pPr>
        <w:jc w:val="center"/>
        <w:rPr>
          <w:rFonts w:ascii="Garamond" w:hAnsi="Garamond"/>
          <w:b/>
          <w:sz w:val="26"/>
          <w:szCs w:val="26"/>
        </w:rPr>
      </w:pPr>
    </w:p>
    <w:p w14:paraId="105A29C1" w14:textId="20FC9EA4" w:rsidR="006641EB" w:rsidRPr="00374CE8" w:rsidRDefault="000069F1" w:rsidP="006641EB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presente Protocollo di intesa </w:t>
      </w:r>
      <w:r w:rsidR="006641EB" w:rsidRPr="00374CE8">
        <w:rPr>
          <w:rFonts w:ascii="Garamond" w:hAnsi="Garamond"/>
          <w:sz w:val="26"/>
          <w:szCs w:val="26"/>
        </w:rPr>
        <w:t>è finalizzat</w:t>
      </w:r>
      <w:r>
        <w:rPr>
          <w:rFonts w:ascii="Garamond" w:hAnsi="Garamond"/>
          <w:sz w:val="26"/>
          <w:szCs w:val="26"/>
        </w:rPr>
        <w:t>o</w:t>
      </w:r>
      <w:r w:rsidR="006641EB" w:rsidRPr="00374CE8">
        <w:rPr>
          <w:rFonts w:ascii="Garamond" w:hAnsi="Garamond"/>
          <w:sz w:val="26"/>
          <w:szCs w:val="26"/>
        </w:rPr>
        <w:t xml:space="preserve"> ad avviare una collaborazione </w:t>
      </w:r>
      <w:r>
        <w:rPr>
          <w:rFonts w:ascii="Garamond" w:hAnsi="Garamond"/>
          <w:sz w:val="26"/>
          <w:szCs w:val="26"/>
        </w:rPr>
        <w:t xml:space="preserve">tra l’UPI e la Provincia </w:t>
      </w:r>
      <w:r w:rsidRPr="00B93821">
        <w:rPr>
          <w:rFonts w:ascii="Garamond" w:hAnsi="Garamond"/>
          <w:sz w:val="26"/>
          <w:szCs w:val="26"/>
          <w:highlight w:val="yellow"/>
        </w:rPr>
        <w:t>………….</w:t>
      </w:r>
      <w:r>
        <w:rPr>
          <w:rFonts w:ascii="Garamond" w:hAnsi="Garamond"/>
          <w:sz w:val="26"/>
          <w:szCs w:val="26"/>
        </w:rPr>
        <w:t xml:space="preserve">  per la migliore attuazione del </w:t>
      </w:r>
      <w:r w:rsidRPr="00CF5C12">
        <w:rPr>
          <w:rFonts w:ascii="Garamond" w:hAnsi="Garamond"/>
          <w:bCs/>
          <w:sz w:val="26"/>
          <w:szCs w:val="26"/>
        </w:rPr>
        <w:t>Progetto “</w:t>
      </w:r>
      <w:r w:rsidRPr="00D6743D">
        <w:rPr>
          <w:rFonts w:ascii="Garamond" w:hAnsi="Garamond"/>
          <w:b/>
          <w:i/>
          <w:iCs/>
          <w:sz w:val="26"/>
          <w:szCs w:val="26"/>
        </w:rPr>
        <w:t>Province &amp; Comuni</w:t>
      </w:r>
      <w:r>
        <w:rPr>
          <w:rFonts w:ascii="Garamond" w:hAnsi="Garamond"/>
          <w:bCs/>
          <w:sz w:val="26"/>
          <w:szCs w:val="26"/>
        </w:rPr>
        <w:t xml:space="preserve">” a livello nazionale e nel territorio di competenza </w:t>
      </w:r>
      <w:r w:rsidR="006641EB" w:rsidRPr="00374CE8">
        <w:rPr>
          <w:rFonts w:ascii="Garamond" w:hAnsi="Garamond"/>
          <w:sz w:val="26"/>
          <w:szCs w:val="26"/>
        </w:rPr>
        <w:t>volta alla sperimentazione di una piattaforma di gestione associata delle funzioni e dei servizi con priorità nel seguente campo: stazione unica appaltante (predisposizione di documenti di gara, monitoraggio dei contratti di servizio)</w:t>
      </w:r>
      <w:r w:rsidR="00374CE8" w:rsidRPr="00374CE8">
        <w:rPr>
          <w:rFonts w:ascii="Garamond" w:hAnsi="Garamond"/>
          <w:sz w:val="26"/>
          <w:szCs w:val="26"/>
        </w:rPr>
        <w:t>.</w:t>
      </w:r>
    </w:p>
    <w:p w14:paraId="6E008C27" w14:textId="77777777" w:rsidR="00F30740" w:rsidRPr="00374CE8" w:rsidRDefault="00F30740" w:rsidP="006641EB">
      <w:pPr>
        <w:rPr>
          <w:rFonts w:ascii="Garamond" w:hAnsi="Garamond"/>
          <w:sz w:val="26"/>
          <w:szCs w:val="26"/>
        </w:rPr>
      </w:pPr>
    </w:p>
    <w:p w14:paraId="25E53890" w14:textId="77777777" w:rsidR="0069335C" w:rsidRDefault="0069335C" w:rsidP="006641EB">
      <w:pPr>
        <w:jc w:val="center"/>
        <w:rPr>
          <w:rFonts w:ascii="Garamond" w:hAnsi="Garamond"/>
          <w:b/>
          <w:sz w:val="26"/>
          <w:szCs w:val="26"/>
        </w:rPr>
      </w:pPr>
    </w:p>
    <w:p w14:paraId="5270E36C" w14:textId="77777777" w:rsidR="0069335C" w:rsidRDefault="0069335C" w:rsidP="006641EB">
      <w:pPr>
        <w:jc w:val="center"/>
        <w:rPr>
          <w:rFonts w:ascii="Garamond" w:hAnsi="Garamond"/>
          <w:b/>
          <w:sz w:val="26"/>
          <w:szCs w:val="26"/>
        </w:rPr>
      </w:pPr>
    </w:p>
    <w:p w14:paraId="260DB978" w14:textId="65B7ACE6" w:rsidR="006641EB" w:rsidRPr="00374CE8" w:rsidRDefault="006641EB" w:rsidP="006641EB">
      <w:pPr>
        <w:jc w:val="center"/>
        <w:rPr>
          <w:rFonts w:ascii="Garamond" w:hAnsi="Garamond"/>
          <w:b/>
          <w:sz w:val="26"/>
          <w:szCs w:val="26"/>
        </w:rPr>
      </w:pPr>
      <w:r w:rsidRPr="00374CE8">
        <w:rPr>
          <w:rFonts w:ascii="Garamond" w:hAnsi="Garamond"/>
          <w:b/>
          <w:sz w:val="26"/>
          <w:szCs w:val="26"/>
        </w:rPr>
        <w:t>Art. 3</w:t>
      </w:r>
    </w:p>
    <w:p w14:paraId="7790E976" w14:textId="7310134B" w:rsidR="006641EB" w:rsidRPr="00374CE8" w:rsidRDefault="006641EB" w:rsidP="006641EB">
      <w:pPr>
        <w:jc w:val="center"/>
        <w:rPr>
          <w:rFonts w:ascii="Garamond" w:hAnsi="Garamond"/>
          <w:b/>
          <w:sz w:val="26"/>
          <w:szCs w:val="26"/>
        </w:rPr>
      </w:pPr>
      <w:r w:rsidRPr="00374CE8">
        <w:rPr>
          <w:rFonts w:ascii="Garamond" w:hAnsi="Garamond"/>
          <w:b/>
          <w:sz w:val="26"/>
          <w:szCs w:val="26"/>
        </w:rPr>
        <w:t>(Impegni d</w:t>
      </w:r>
      <w:r w:rsidR="000069F1">
        <w:rPr>
          <w:rFonts w:ascii="Garamond" w:hAnsi="Garamond"/>
          <w:b/>
          <w:sz w:val="26"/>
          <w:szCs w:val="26"/>
        </w:rPr>
        <w:t>ell’UPI</w:t>
      </w:r>
      <w:r w:rsidRPr="00374CE8">
        <w:rPr>
          <w:rFonts w:ascii="Garamond" w:hAnsi="Garamond"/>
          <w:b/>
          <w:sz w:val="26"/>
          <w:szCs w:val="26"/>
        </w:rPr>
        <w:t>)</w:t>
      </w:r>
    </w:p>
    <w:p w14:paraId="0D594EE7" w14:textId="77777777" w:rsidR="006641EB" w:rsidRPr="00374CE8" w:rsidRDefault="006641EB" w:rsidP="006641EB">
      <w:pPr>
        <w:rPr>
          <w:rFonts w:ascii="Garamond" w:hAnsi="Garamond"/>
          <w:sz w:val="26"/>
          <w:szCs w:val="26"/>
        </w:rPr>
      </w:pPr>
    </w:p>
    <w:p w14:paraId="26AA785C" w14:textId="556F0619" w:rsidR="000069F1" w:rsidRDefault="000069F1" w:rsidP="0069335C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L’UPI si impegna </w:t>
      </w:r>
      <w:r w:rsidR="00D6743D">
        <w:rPr>
          <w:rFonts w:ascii="Garamond" w:hAnsi="Garamond"/>
          <w:sz w:val="26"/>
          <w:szCs w:val="26"/>
        </w:rPr>
        <w:t xml:space="preserve">a coinvolgere le Province nella realizzazione del </w:t>
      </w:r>
      <w:r w:rsidRPr="000069F1">
        <w:rPr>
          <w:rFonts w:ascii="Garamond" w:hAnsi="Garamond"/>
          <w:sz w:val="26"/>
          <w:szCs w:val="26"/>
        </w:rPr>
        <w:t>progetto “</w:t>
      </w:r>
      <w:r w:rsidRPr="00D6743D">
        <w:rPr>
          <w:rFonts w:ascii="Garamond" w:hAnsi="Garamond"/>
          <w:b/>
          <w:bCs/>
          <w:i/>
          <w:iCs/>
          <w:sz w:val="26"/>
          <w:szCs w:val="26"/>
        </w:rPr>
        <w:t>Province &amp; Comuni</w:t>
      </w:r>
      <w:r>
        <w:rPr>
          <w:rFonts w:ascii="Garamond" w:hAnsi="Garamond"/>
          <w:sz w:val="26"/>
          <w:szCs w:val="26"/>
        </w:rPr>
        <w:t xml:space="preserve">” </w:t>
      </w:r>
      <w:r w:rsidR="00D6743D">
        <w:rPr>
          <w:rFonts w:ascii="Garamond" w:hAnsi="Garamond"/>
          <w:sz w:val="26"/>
          <w:szCs w:val="26"/>
        </w:rPr>
        <w:t xml:space="preserve">finalizzato alla </w:t>
      </w:r>
      <w:r w:rsidR="0069335C">
        <w:rPr>
          <w:rFonts w:ascii="Garamond" w:hAnsi="Garamond"/>
          <w:sz w:val="26"/>
          <w:szCs w:val="26"/>
        </w:rPr>
        <w:t xml:space="preserve">definizione di un assetto organizzativo </w:t>
      </w:r>
      <w:r w:rsidRPr="000069F1">
        <w:rPr>
          <w:rFonts w:ascii="Garamond" w:hAnsi="Garamond"/>
          <w:sz w:val="26"/>
          <w:szCs w:val="26"/>
        </w:rPr>
        <w:t xml:space="preserve">per la piena messa in opera del sistema di servizi a supporto dei Comuni </w:t>
      </w:r>
      <w:r w:rsidR="0069335C">
        <w:rPr>
          <w:rFonts w:ascii="Garamond" w:hAnsi="Garamond"/>
          <w:sz w:val="26"/>
          <w:szCs w:val="26"/>
        </w:rPr>
        <w:t xml:space="preserve">indicati in premessa, in modo da garantire </w:t>
      </w:r>
      <w:r w:rsidRPr="000069F1">
        <w:rPr>
          <w:rFonts w:ascii="Garamond" w:hAnsi="Garamond"/>
          <w:sz w:val="26"/>
          <w:szCs w:val="26"/>
        </w:rPr>
        <w:t>maggiore efficacia e semplificazione delle azioni dell’amministrazione</w:t>
      </w:r>
      <w:r w:rsidR="0069335C">
        <w:rPr>
          <w:rFonts w:ascii="Garamond" w:hAnsi="Garamond"/>
          <w:sz w:val="26"/>
          <w:szCs w:val="26"/>
        </w:rPr>
        <w:t>:</w:t>
      </w:r>
    </w:p>
    <w:p w14:paraId="358F76C0" w14:textId="5BCB6AA1" w:rsidR="0069335C" w:rsidRDefault="0069335C" w:rsidP="0069335C">
      <w:pPr>
        <w:jc w:val="both"/>
        <w:rPr>
          <w:rFonts w:ascii="Garamond" w:hAnsi="Garamond"/>
          <w:sz w:val="26"/>
          <w:szCs w:val="26"/>
        </w:rPr>
      </w:pPr>
    </w:p>
    <w:p w14:paraId="4F64FD18" w14:textId="77777777" w:rsidR="0069335C" w:rsidRPr="00CF5C12" w:rsidRDefault="0069335C" w:rsidP="0069335C">
      <w:pPr>
        <w:pStyle w:val="Paragrafoelenco"/>
        <w:numPr>
          <w:ilvl w:val="0"/>
          <w:numId w:val="34"/>
        </w:numPr>
        <w:spacing w:after="160" w:line="259" w:lineRule="auto"/>
        <w:contextualSpacing/>
        <w:jc w:val="both"/>
        <w:rPr>
          <w:rFonts w:ascii="Garamond" w:hAnsi="Garamond"/>
          <w:bCs/>
          <w:sz w:val="26"/>
          <w:szCs w:val="26"/>
        </w:rPr>
      </w:pPr>
      <w:r w:rsidRPr="00D6743D">
        <w:rPr>
          <w:rFonts w:ascii="Garamond" w:hAnsi="Garamond"/>
          <w:b/>
          <w:sz w:val="26"/>
          <w:szCs w:val="26"/>
        </w:rPr>
        <w:t>Stazione unica appaltante</w:t>
      </w:r>
      <w:r w:rsidRPr="00CF5C12">
        <w:rPr>
          <w:rFonts w:ascii="Garamond" w:hAnsi="Garamond"/>
          <w:bCs/>
          <w:sz w:val="26"/>
          <w:szCs w:val="26"/>
        </w:rPr>
        <w:t xml:space="preserve"> su lavori, forniture e servizi, per razionalizzare la spesa pubblica negli enti locali. </w:t>
      </w:r>
    </w:p>
    <w:p w14:paraId="704E643F" w14:textId="77777777" w:rsidR="0069335C" w:rsidRPr="00CF5C12" w:rsidRDefault="0069335C" w:rsidP="0069335C">
      <w:pPr>
        <w:pStyle w:val="Paragrafoelenco"/>
        <w:numPr>
          <w:ilvl w:val="0"/>
          <w:numId w:val="34"/>
        </w:numPr>
        <w:spacing w:after="160" w:line="259" w:lineRule="auto"/>
        <w:contextualSpacing/>
        <w:jc w:val="both"/>
        <w:rPr>
          <w:rFonts w:ascii="Garamond" w:hAnsi="Garamond"/>
          <w:bCs/>
          <w:sz w:val="26"/>
          <w:szCs w:val="26"/>
        </w:rPr>
      </w:pPr>
      <w:r w:rsidRPr="00D6743D">
        <w:rPr>
          <w:rFonts w:ascii="Garamond" w:hAnsi="Garamond"/>
          <w:b/>
          <w:sz w:val="26"/>
          <w:szCs w:val="26"/>
        </w:rPr>
        <w:t>Progettazione e start up del Servizio Associato Politiche Europe</w:t>
      </w:r>
      <w:r w:rsidRPr="00CF5C12">
        <w:rPr>
          <w:rFonts w:ascii="Garamond" w:hAnsi="Garamond"/>
          <w:bCs/>
          <w:sz w:val="26"/>
          <w:szCs w:val="26"/>
        </w:rPr>
        <w:t xml:space="preserve">e, per supportare il territorio nel reperire risorse comunitarie. </w:t>
      </w:r>
    </w:p>
    <w:p w14:paraId="0A68BF9F" w14:textId="77777777" w:rsidR="0069335C" w:rsidRPr="00CF5C12" w:rsidRDefault="0069335C" w:rsidP="0069335C">
      <w:pPr>
        <w:pStyle w:val="Paragrafoelenco"/>
        <w:numPr>
          <w:ilvl w:val="0"/>
          <w:numId w:val="34"/>
        </w:numPr>
        <w:spacing w:after="160" w:line="259" w:lineRule="auto"/>
        <w:contextualSpacing/>
        <w:jc w:val="both"/>
        <w:rPr>
          <w:rFonts w:ascii="Garamond" w:hAnsi="Garamond"/>
          <w:bCs/>
          <w:sz w:val="26"/>
          <w:szCs w:val="26"/>
        </w:rPr>
      </w:pPr>
      <w:r w:rsidRPr="00D6743D">
        <w:rPr>
          <w:rFonts w:ascii="Garamond" w:hAnsi="Garamond"/>
          <w:b/>
          <w:sz w:val="26"/>
          <w:szCs w:val="26"/>
        </w:rPr>
        <w:t>Servizi di innovazione, raccolta ed elaborazione dati</w:t>
      </w:r>
      <w:r w:rsidRPr="00CF5C12">
        <w:rPr>
          <w:rFonts w:ascii="Garamond" w:hAnsi="Garamond"/>
          <w:bCs/>
          <w:sz w:val="26"/>
          <w:szCs w:val="26"/>
        </w:rPr>
        <w:t>, per la realizzazione dell’Agenda Digitale per migliorare, ammodernare e facilitare la realizzazione di servizi associati efficienti su bacini di area vasta.</w:t>
      </w:r>
    </w:p>
    <w:p w14:paraId="25C69C40" w14:textId="77777777" w:rsidR="0069335C" w:rsidRDefault="0069335C" w:rsidP="0069335C">
      <w:pPr>
        <w:jc w:val="both"/>
        <w:rPr>
          <w:rFonts w:ascii="Garamond" w:hAnsi="Garamond"/>
          <w:sz w:val="26"/>
          <w:szCs w:val="26"/>
        </w:rPr>
      </w:pPr>
    </w:p>
    <w:p w14:paraId="23B749EC" w14:textId="70CF1E2F" w:rsidR="000069F1" w:rsidRDefault="0069335C" w:rsidP="0069335C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L’UPI svilupperà, a tal fine, </w:t>
      </w:r>
      <w:r w:rsidR="000069F1" w:rsidRPr="000069F1">
        <w:rPr>
          <w:rFonts w:ascii="Garamond" w:hAnsi="Garamond"/>
          <w:sz w:val="26"/>
          <w:szCs w:val="26"/>
        </w:rPr>
        <w:t>un percorso e una metodologia per la progettazione e gestione di nuovi percorsi di pianificazione strategica dei servizi, dando concreta esecuzione ai cambiamenti organizzativi e allo sviluppo delle competenze legate alle innovazioni istituzionali che, a questo scopo, le Province stanno avviando</w:t>
      </w:r>
      <w:r>
        <w:rPr>
          <w:rFonts w:ascii="Garamond" w:hAnsi="Garamond"/>
          <w:sz w:val="26"/>
          <w:szCs w:val="26"/>
        </w:rPr>
        <w:t xml:space="preserve">, attraverso le seguenti </w:t>
      </w:r>
      <w:r w:rsidR="000069F1" w:rsidRPr="000069F1">
        <w:rPr>
          <w:rFonts w:ascii="Garamond" w:hAnsi="Garamond"/>
          <w:sz w:val="26"/>
          <w:szCs w:val="26"/>
        </w:rPr>
        <w:t>linee di intervento:</w:t>
      </w:r>
    </w:p>
    <w:p w14:paraId="54C5DD7F" w14:textId="77777777" w:rsidR="0069335C" w:rsidRPr="000069F1" w:rsidRDefault="0069335C" w:rsidP="0069335C">
      <w:pPr>
        <w:jc w:val="both"/>
        <w:rPr>
          <w:rFonts w:ascii="Garamond" w:hAnsi="Garamond"/>
          <w:sz w:val="26"/>
          <w:szCs w:val="26"/>
        </w:rPr>
      </w:pPr>
    </w:p>
    <w:p w14:paraId="499BAFAF" w14:textId="77777777" w:rsidR="000069F1" w:rsidRPr="000069F1" w:rsidRDefault="000069F1" w:rsidP="0069335C">
      <w:pPr>
        <w:ind w:left="708"/>
        <w:jc w:val="both"/>
        <w:rPr>
          <w:rFonts w:ascii="Garamond" w:hAnsi="Garamond"/>
          <w:sz w:val="26"/>
          <w:szCs w:val="26"/>
        </w:rPr>
      </w:pPr>
      <w:r w:rsidRPr="000069F1">
        <w:rPr>
          <w:rFonts w:ascii="Garamond" w:hAnsi="Garamond"/>
          <w:sz w:val="26"/>
          <w:szCs w:val="26"/>
        </w:rPr>
        <w:t>•</w:t>
      </w:r>
      <w:r w:rsidRPr="000069F1">
        <w:rPr>
          <w:rFonts w:ascii="Garamond" w:hAnsi="Garamond"/>
          <w:sz w:val="26"/>
          <w:szCs w:val="26"/>
        </w:rPr>
        <w:tab/>
        <w:t xml:space="preserve">Sviluppo di modelli di servizi ai Comuni </w:t>
      </w:r>
    </w:p>
    <w:p w14:paraId="74AFBB51" w14:textId="77777777" w:rsidR="000069F1" w:rsidRPr="000069F1" w:rsidRDefault="000069F1" w:rsidP="0069335C">
      <w:pPr>
        <w:ind w:left="708"/>
        <w:jc w:val="both"/>
        <w:rPr>
          <w:rFonts w:ascii="Garamond" w:hAnsi="Garamond"/>
          <w:sz w:val="26"/>
          <w:szCs w:val="26"/>
        </w:rPr>
      </w:pPr>
      <w:r w:rsidRPr="000069F1">
        <w:rPr>
          <w:rFonts w:ascii="Garamond" w:hAnsi="Garamond"/>
          <w:sz w:val="26"/>
          <w:szCs w:val="26"/>
        </w:rPr>
        <w:t>•</w:t>
      </w:r>
      <w:r w:rsidRPr="000069F1">
        <w:rPr>
          <w:rFonts w:ascii="Garamond" w:hAnsi="Garamond"/>
          <w:sz w:val="26"/>
          <w:szCs w:val="26"/>
        </w:rPr>
        <w:tab/>
        <w:t xml:space="preserve">Formazione e </w:t>
      </w:r>
      <w:proofErr w:type="spellStart"/>
      <w:r w:rsidRPr="000069F1">
        <w:rPr>
          <w:rFonts w:ascii="Garamond" w:hAnsi="Garamond"/>
          <w:sz w:val="26"/>
          <w:szCs w:val="26"/>
        </w:rPr>
        <w:t>capacity</w:t>
      </w:r>
      <w:proofErr w:type="spellEnd"/>
      <w:r w:rsidRPr="000069F1">
        <w:rPr>
          <w:rFonts w:ascii="Garamond" w:hAnsi="Garamond"/>
          <w:sz w:val="26"/>
          <w:szCs w:val="26"/>
        </w:rPr>
        <w:t xml:space="preserve"> building </w:t>
      </w:r>
    </w:p>
    <w:p w14:paraId="14B1FE1A" w14:textId="77777777" w:rsidR="000069F1" w:rsidRPr="000069F1" w:rsidRDefault="000069F1" w:rsidP="0069335C">
      <w:pPr>
        <w:ind w:left="708"/>
        <w:jc w:val="both"/>
        <w:rPr>
          <w:rFonts w:ascii="Garamond" w:hAnsi="Garamond"/>
          <w:sz w:val="26"/>
          <w:szCs w:val="26"/>
        </w:rPr>
      </w:pPr>
      <w:r w:rsidRPr="000069F1">
        <w:rPr>
          <w:rFonts w:ascii="Garamond" w:hAnsi="Garamond"/>
          <w:sz w:val="26"/>
          <w:szCs w:val="26"/>
        </w:rPr>
        <w:t>•</w:t>
      </w:r>
      <w:r w:rsidRPr="000069F1">
        <w:rPr>
          <w:rFonts w:ascii="Garamond" w:hAnsi="Garamond"/>
          <w:sz w:val="26"/>
          <w:szCs w:val="26"/>
        </w:rPr>
        <w:tab/>
        <w:t xml:space="preserve">Sviluppo di strumenti informatici a supporto </w:t>
      </w:r>
    </w:p>
    <w:p w14:paraId="7079B063" w14:textId="0B6DDFAD" w:rsidR="000069F1" w:rsidRDefault="000069F1" w:rsidP="0069335C">
      <w:pPr>
        <w:ind w:left="708"/>
        <w:jc w:val="both"/>
        <w:rPr>
          <w:rFonts w:ascii="Garamond" w:hAnsi="Garamond"/>
          <w:sz w:val="26"/>
          <w:szCs w:val="26"/>
        </w:rPr>
      </w:pPr>
      <w:r w:rsidRPr="000069F1">
        <w:rPr>
          <w:rFonts w:ascii="Garamond" w:hAnsi="Garamond"/>
          <w:sz w:val="26"/>
          <w:szCs w:val="26"/>
        </w:rPr>
        <w:t>•</w:t>
      </w:r>
      <w:r w:rsidRPr="000069F1">
        <w:rPr>
          <w:rFonts w:ascii="Garamond" w:hAnsi="Garamond"/>
          <w:sz w:val="26"/>
          <w:szCs w:val="26"/>
        </w:rPr>
        <w:tab/>
        <w:t>Networking e trasferimento dei modelli</w:t>
      </w:r>
    </w:p>
    <w:p w14:paraId="082AE284" w14:textId="77777777" w:rsidR="000069F1" w:rsidRDefault="000069F1" w:rsidP="006641EB">
      <w:pPr>
        <w:jc w:val="both"/>
        <w:rPr>
          <w:rFonts w:ascii="Garamond" w:hAnsi="Garamond"/>
          <w:sz w:val="26"/>
          <w:szCs w:val="26"/>
        </w:rPr>
      </w:pPr>
    </w:p>
    <w:p w14:paraId="214459F8" w14:textId="2C614A04" w:rsidR="0069335C" w:rsidRDefault="0069335C" w:rsidP="006641EB">
      <w:pPr>
        <w:jc w:val="center"/>
        <w:rPr>
          <w:rFonts w:ascii="Garamond" w:hAnsi="Garamond"/>
          <w:b/>
          <w:sz w:val="26"/>
          <w:szCs w:val="26"/>
        </w:rPr>
      </w:pPr>
      <w:bookmarkStart w:id="1" w:name="_Hlk515278839"/>
    </w:p>
    <w:p w14:paraId="2B61397F" w14:textId="77777777" w:rsidR="00D6743D" w:rsidRDefault="00D6743D" w:rsidP="006641EB">
      <w:pPr>
        <w:jc w:val="center"/>
        <w:rPr>
          <w:rFonts w:ascii="Garamond" w:hAnsi="Garamond"/>
          <w:b/>
          <w:sz w:val="26"/>
          <w:szCs w:val="26"/>
        </w:rPr>
      </w:pPr>
    </w:p>
    <w:p w14:paraId="3441FE08" w14:textId="77777777" w:rsidR="0069335C" w:rsidRDefault="0069335C" w:rsidP="006641EB">
      <w:pPr>
        <w:jc w:val="center"/>
        <w:rPr>
          <w:rFonts w:ascii="Garamond" w:hAnsi="Garamond"/>
          <w:b/>
          <w:sz w:val="26"/>
          <w:szCs w:val="26"/>
        </w:rPr>
      </w:pPr>
    </w:p>
    <w:p w14:paraId="12B9A7DE" w14:textId="2A33D378" w:rsidR="006641EB" w:rsidRPr="00374CE8" w:rsidRDefault="006641EB" w:rsidP="006641EB">
      <w:pPr>
        <w:jc w:val="center"/>
        <w:rPr>
          <w:rFonts w:ascii="Garamond" w:hAnsi="Garamond"/>
          <w:b/>
          <w:sz w:val="26"/>
          <w:szCs w:val="26"/>
        </w:rPr>
      </w:pPr>
      <w:r w:rsidRPr="00374CE8">
        <w:rPr>
          <w:rFonts w:ascii="Garamond" w:hAnsi="Garamond"/>
          <w:b/>
          <w:sz w:val="26"/>
          <w:szCs w:val="26"/>
        </w:rPr>
        <w:lastRenderedPageBreak/>
        <w:t>Art. 4</w:t>
      </w:r>
    </w:p>
    <w:p w14:paraId="7769993B" w14:textId="77777777" w:rsidR="006641EB" w:rsidRPr="00374CE8" w:rsidRDefault="006641EB" w:rsidP="006641EB">
      <w:pPr>
        <w:jc w:val="center"/>
        <w:rPr>
          <w:rFonts w:ascii="Garamond" w:hAnsi="Garamond"/>
          <w:b/>
          <w:sz w:val="26"/>
          <w:szCs w:val="26"/>
        </w:rPr>
      </w:pPr>
      <w:r w:rsidRPr="00374CE8">
        <w:rPr>
          <w:rFonts w:ascii="Garamond" w:hAnsi="Garamond"/>
          <w:b/>
          <w:sz w:val="26"/>
          <w:szCs w:val="26"/>
        </w:rPr>
        <w:t>(Impegni della Provincia)</w:t>
      </w:r>
    </w:p>
    <w:bookmarkEnd w:id="1"/>
    <w:p w14:paraId="44E6F7A4" w14:textId="77777777" w:rsidR="0069335C" w:rsidRDefault="0069335C" w:rsidP="006641EB">
      <w:pPr>
        <w:jc w:val="both"/>
        <w:rPr>
          <w:rFonts w:ascii="Garamond" w:hAnsi="Garamond"/>
          <w:sz w:val="26"/>
          <w:szCs w:val="26"/>
        </w:rPr>
      </w:pPr>
    </w:p>
    <w:p w14:paraId="0DC5A796" w14:textId="41CB506C" w:rsidR="006641EB" w:rsidRDefault="006641EB">
      <w:pPr>
        <w:jc w:val="both"/>
        <w:rPr>
          <w:rFonts w:ascii="Garamond" w:hAnsi="Garamond"/>
          <w:sz w:val="26"/>
          <w:szCs w:val="26"/>
        </w:rPr>
      </w:pPr>
      <w:r w:rsidRPr="00374CE8">
        <w:rPr>
          <w:rFonts w:ascii="Garamond" w:hAnsi="Garamond"/>
          <w:sz w:val="26"/>
          <w:szCs w:val="26"/>
        </w:rPr>
        <w:t>La Provincia si impegna</w:t>
      </w:r>
      <w:r w:rsidR="0069335C">
        <w:rPr>
          <w:rFonts w:ascii="Garamond" w:hAnsi="Garamond"/>
          <w:sz w:val="26"/>
          <w:szCs w:val="26"/>
        </w:rPr>
        <w:t xml:space="preserve"> </w:t>
      </w:r>
      <w:r w:rsidR="00935CF1">
        <w:rPr>
          <w:rFonts w:ascii="Garamond" w:hAnsi="Garamond"/>
          <w:sz w:val="26"/>
          <w:szCs w:val="26"/>
        </w:rPr>
        <w:t xml:space="preserve">collaborare con l’UPI nell’attuazione del </w:t>
      </w:r>
      <w:r w:rsidR="0069335C">
        <w:rPr>
          <w:rFonts w:ascii="Garamond" w:hAnsi="Garamond"/>
          <w:sz w:val="26"/>
          <w:szCs w:val="26"/>
        </w:rPr>
        <w:t xml:space="preserve">Progetto </w:t>
      </w:r>
      <w:bookmarkStart w:id="2" w:name="_Hlk43465435"/>
      <w:r w:rsidR="0069335C" w:rsidRPr="000069F1">
        <w:rPr>
          <w:rFonts w:ascii="Garamond" w:hAnsi="Garamond"/>
          <w:sz w:val="26"/>
          <w:szCs w:val="26"/>
        </w:rPr>
        <w:t>“</w:t>
      </w:r>
      <w:r w:rsidR="0069335C" w:rsidRPr="00D6743D">
        <w:rPr>
          <w:rFonts w:ascii="Garamond" w:hAnsi="Garamond"/>
          <w:b/>
          <w:bCs/>
          <w:i/>
          <w:iCs/>
          <w:sz w:val="26"/>
          <w:szCs w:val="26"/>
        </w:rPr>
        <w:t>Province &amp; Comuni</w:t>
      </w:r>
      <w:r w:rsidR="0069335C">
        <w:rPr>
          <w:rFonts w:ascii="Garamond" w:hAnsi="Garamond"/>
          <w:sz w:val="26"/>
          <w:szCs w:val="26"/>
        </w:rPr>
        <w:t>”</w:t>
      </w:r>
      <w:bookmarkEnd w:id="2"/>
      <w:r w:rsidR="0069335C">
        <w:rPr>
          <w:rFonts w:ascii="Garamond" w:hAnsi="Garamond"/>
          <w:sz w:val="26"/>
          <w:szCs w:val="26"/>
        </w:rPr>
        <w:t xml:space="preserve">, per gli aspetti di propria competenza, indicando come referente del progetto </w:t>
      </w:r>
      <w:r w:rsidR="0069335C" w:rsidRPr="00B93821">
        <w:rPr>
          <w:rFonts w:ascii="Garamond" w:hAnsi="Garamond"/>
          <w:sz w:val="26"/>
          <w:szCs w:val="26"/>
          <w:highlight w:val="yellow"/>
        </w:rPr>
        <w:t>…………………………</w:t>
      </w:r>
      <w:proofErr w:type="gramStart"/>
      <w:r w:rsidR="0069335C" w:rsidRPr="00B93821">
        <w:rPr>
          <w:rFonts w:ascii="Garamond" w:hAnsi="Garamond"/>
          <w:sz w:val="26"/>
          <w:szCs w:val="26"/>
          <w:highlight w:val="yellow"/>
        </w:rPr>
        <w:t>…</w:t>
      </w:r>
      <w:r w:rsidR="00D6743D">
        <w:rPr>
          <w:rFonts w:ascii="Garamond" w:hAnsi="Garamond"/>
          <w:sz w:val="26"/>
          <w:szCs w:val="26"/>
        </w:rPr>
        <w:t>(</w:t>
      </w:r>
      <w:proofErr w:type="gramEnd"/>
      <w:r w:rsidR="00D6743D">
        <w:rPr>
          <w:rFonts w:ascii="Garamond" w:hAnsi="Garamond"/>
          <w:sz w:val="26"/>
          <w:szCs w:val="26"/>
        </w:rPr>
        <w:t>indicare nome e cognome, funzione, recapiti telefonici ed email)</w:t>
      </w:r>
    </w:p>
    <w:p w14:paraId="3E69E478" w14:textId="7F6E9CEB" w:rsidR="00D6743D" w:rsidRDefault="00D6743D">
      <w:pPr>
        <w:jc w:val="both"/>
        <w:rPr>
          <w:rFonts w:ascii="Garamond" w:hAnsi="Garamond"/>
          <w:sz w:val="26"/>
          <w:szCs w:val="26"/>
        </w:rPr>
      </w:pPr>
    </w:p>
    <w:p w14:paraId="5186CE98" w14:textId="20283D55" w:rsidR="00D6743D" w:rsidRDefault="00D6743D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La </w:t>
      </w:r>
      <w:r w:rsidRPr="00D6743D">
        <w:rPr>
          <w:rFonts w:ascii="Garamond" w:hAnsi="Garamond"/>
          <w:sz w:val="26"/>
          <w:szCs w:val="26"/>
        </w:rPr>
        <w:t>Provinc</w:t>
      </w:r>
      <w:r>
        <w:rPr>
          <w:rFonts w:ascii="Garamond" w:hAnsi="Garamond"/>
          <w:sz w:val="26"/>
          <w:szCs w:val="26"/>
        </w:rPr>
        <w:t>ia</w:t>
      </w:r>
      <w:r w:rsidRPr="00D6743D">
        <w:rPr>
          <w:rFonts w:ascii="Garamond" w:hAnsi="Garamond"/>
          <w:sz w:val="26"/>
          <w:szCs w:val="26"/>
        </w:rPr>
        <w:t xml:space="preserve"> si impegn</w:t>
      </w:r>
      <w:r>
        <w:rPr>
          <w:rFonts w:ascii="Garamond" w:hAnsi="Garamond"/>
          <w:sz w:val="26"/>
          <w:szCs w:val="26"/>
        </w:rPr>
        <w:t>a</w:t>
      </w:r>
      <w:r w:rsidRPr="00D6743D">
        <w:rPr>
          <w:rFonts w:ascii="Garamond" w:hAnsi="Garamond"/>
          <w:sz w:val="26"/>
          <w:szCs w:val="26"/>
        </w:rPr>
        <w:t xml:space="preserve"> a dare diffusione al progetto e ai suoi prodotti e risultati </w:t>
      </w:r>
      <w:r>
        <w:rPr>
          <w:rFonts w:ascii="Garamond" w:hAnsi="Garamond"/>
          <w:sz w:val="26"/>
          <w:szCs w:val="26"/>
        </w:rPr>
        <w:t>sul suo</w:t>
      </w:r>
      <w:r w:rsidRPr="00D6743D">
        <w:rPr>
          <w:rFonts w:ascii="Garamond" w:hAnsi="Garamond"/>
          <w:sz w:val="26"/>
          <w:szCs w:val="26"/>
        </w:rPr>
        <w:t xml:space="preserve"> territorio attraverso i propri canali </w:t>
      </w:r>
      <w:r>
        <w:rPr>
          <w:rFonts w:ascii="Garamond" w:hAnsi="Garamond"/>
          <w:sz w:val="26"/>
          <w:szCs w:val="26"/>
        </w:rPr>
        <w:t>di comunicazione.</w:t>
      </w:r>
    </w:p>
    <w:p w14:paraId="42C5BA79" w14:textId="77777777" w:rsidR="00D6743D" w:rsidRDefault="00D6743D">
      <w:pPr>
        <w:jc w:val="both"/>
        <w:rPr>
          <w:rFonts w:ascii="Garamond" w:hAnsi="Garamond"/>
          <w:sz w:val="26"/>
          <w:szCs w:val="26"/>
        </w:rPr>
      </w:pPr>
    </w:p>
    <w:p w14:paraId="28CCAED3" w14:textId="77777777" w:rsidR="00A517A5" w:rsidRDefault="00A517A5" w:rsidP="00D6743D">
      <w:pPr>
        <w:jc w:val="both"/>
        <w:rPr>
          <w:rFonts w:ascii="Garamond" w:hAnsi="Garamond"/>
          <w:b/>
          <w:sz w:val="26"/>
          <w:szCs w:val="26"/>
        </w:rPr>
      </w:pPr>
    </w:p>
    <w:p w14:paraId="4BC68FCC" w14:textId="6F1FCD8A" w:rsidR="006641EB" w:rsidRPr="00374CE8" w:rsidRDefault="006641EB">
      <w:pPr>
        <w:jc w:val="center"/>
        <w:rPr>
          <w:rFonts w:ascii="Garamond" w:hAnsi="Garamond"/>
          <w:b/>
          <w:sz w:val="26"/>
          <w:szCs w:val="26"/>
        </w:rPr>
      </w:pPr>
      <w:bookmarkStart w:id="3" w:name="_Hlk43465251"/>
      <w:r w:rsidRPr="00374CE8">
        <w:rPr>
          <w:rFonts w:ascii="Garamond" w:hAnsi="Garamond"/>
          <w:b/>
          <w:sz w:val="26"/>
          <w:szCs w:val="26"/>
        </w:rPr>
        <w:t xml:space="preserve">Art. </w:t>
      </w:r>
      <w:r w:rsidR="00FD600A">
        <w:rPr>
          <w:rFonts w:ascii="Garamond" w:hAnsi="Garamond"/>
          <w:b/>
          <w:sz w:val="26"/>
          <w:szCs w:val="26"/>
        </w:rPr>
        <w:t>5</w:t>
      </w:r>
    </w:p>
    <w:p w14:paraId="1B87640C" w14:textId="2D9C7905" w:rsidR="006641EB" w:rsidRPr="00374CE8" w:rsidRDefault="006641EB">
      <w:pPr>
        <w:jc w:val="center"/>
        <w:rPr>
          <w:rFonts w:ascii="Garamond" w:hAnsi="Garamond"/>
          <w:b/>
          <w:sz w:val="26"/>
          <w:szCs w:val="26"/>
        </w:rPr>
      </w:pPr>
      <w:r w:rsidRPr="00374CE8">
        <w:rPr>
          <w:rFonts w:ascii="Garamond" w:hAnsi="Garamond"/>
          <w:b/>
          <w:sz w:val="26"/>
          <w:szCs w:val="26"/>
        </w:rPr>
        <w:t>(</w:t>
      </w:r>
      <w:r w:rsidR="0069335C">
        <w:rPr>
          <w:rFonts w:ascii="Garamond" w:hAnsi="Garamond"/>
          <w:b/>
          <w:sz w:val="26"/>
          <w:szCs w:val="26"/>
        </w:rPr>
        <w:t>Attuazione del progetto</w:t>
      </w:r>
      <w:r w:rsidRPr="00374CE8">
        <w:rPr>
          <w:rFonts w:ascii="Garamond" w:hAnsi="Garamond"/>
          <w:b/>
          <w:sz w:val="26"/>
          <w:szCs w:val="26"/>
        </w:rPr>
        <w:t>)</w:t>
      </w:r>
    </w:p>
    <w:p w14:paraId="1C2D9657" w14:textId="77777777" w:rsidR="0069335C" w:rsidRDefault="0069335C" w:rsidP="00D6743D">
      <w:pPr>
        <w:jc w:val="both"/>
        <w:rPr>
          <w:rFonts w:ascii="Garamond" w:hAnsi="Garamond"/>
          <w:sz w:val="26"/>
          <w:szCs w:val="26"/>
        </w:rPr>
      </w:pPr>
    </w:p>
    <w:p w14:paraId="73A5CD2C" w14:textId="6AE234A6" w:rsidR="00215ED0" w:rsidRDefault="00935CF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 referenti del </w:t>
      </w:r>
      <w:r w:rsidR="00FD600A">
        <w:rPr>
          <w:rFonts w:ascii="Garamond" w:hAnsi="Garamond"/>
          <w:sz w:val="26"/>
          <w:szCs w:val="26"/>
        </w:rPr>
        <w:t>p</w:t>
      </w:r>
      <w:r>
        <w:rPr>
          <w:rFonts w:ascii="Garamond" w:hAnsi="Garamond"/>
          <w:sz w:val="26"/>
          <w:szCs w:val="26"/>
        </w:rPr>
        <w:t>rogetto per l’</w:t>
      </w:r>
      <w:r w:rsidR="0069335C">
        <w:rPr>
          <w:rFonts w:ascii="Garamond" w:hAnsi="Garamond"/>
          <w:sz w:val="26"/>
          <w:szCs w:val="26"/>
        </w:rPr>
        <w:t xml:space="preserve">UPI e </w:t>
      </w:r>
      <w:r>
        <w:rPr>
          <w:rFonts w:ascii="Garamond" w:hAnsi="Garamond"/>
          <w:sz w:val="26"/>
          <w:szCs w:val="26"/>
        </w:rPr>
        <w:t xml:space="preserve">per </w:t>
      </w:r>
      <w:r w:rsidR="0069335C">
        <w:rPr>
          <w:rFonts w:ascii="Garamond" w:hAnsi="Garamond"/>
          <w:sz w:val="26"/>
          <w:szCs w:val="26"/>
        </w:rPr>
        <w:t>la Provinci</w:t>
      </w:r>
      <w:r>
        <w:rPr>
          <w:rFonts w:ascii="Garamond" w:hAnsi="Garamond"/>
          <w:sz w:val="26"/>
          <w:szCs w:val="26"/>
        </w:rPr>
        <w:t>a condivideranno le iniziative necessarie per la migliore realizzazione del progetto a livello nazionale e a livello territoriale</w:t>
      </w:r>
      <w:r w:rsidR="00FD600A">
        <w:rPr>
          <w:rFonts w:ascii="Garamond" w:hAnsi="Garamond"/>
          <w:sz w:val="26"/>
          <w:szCs w:val="26"/>
        </w:rPr>
        <w:t>.</w:t>
      </w:r>
    </w:p>
    <w:p w14:paraId="030ABBAB" w14:textId="6B0A8DF0" w:rsidR="00D6743D" w:rsidRDefault="00D6743D">
      <w:pPr>
        <w:jc w:val="both"/>
        <w:rPr>
          <w:rFonts w:ascii="Garamond" w:hAnsi="Garamond"/>
          <w:sz w:val="26"/>
          <w:szCs w:val="26"/>
        </w:rPr>
      </w:pPr>
    </w:p>
    <w:p w14:paraId="0EF415F2" w14:textId="497E89C2" w:rsidR="00D6743D" w:rsidRDefault="00D6743D">
      <w:pPr>
        <w:jc w:val="both"/>
        <w:rPr>
          <w:rFonts w:ascii="Garamond" w:hAnsi="Garamond"/>
          <w:sz w:val="26"/>
          <w:szCs w:val="26"/>
        </w:rPr>
      </w:pPr>
    </w:p>
    <w:p w14:paraId="5A062D47" w14:textId="0A0F837B" w:rsidR="00D6743D" w:rsidRPr="00374CE8" w:rsidRDefault="00D6743D" w:rsidP="00D6743D">
      <w:pPr>
        <w:jc w:val="center"/>
        <w:rPr>
          <w:rFonts w:ascii="Garamond" w:hAnsi="Garamond"/>
          <w:b/>
          <w:sz w:val="26"/>
          <w:szCs w:val="26"/>
        </w:rPr>
      </w:pPr>
      <w:r w:rsidRPr="00374CE8">
        <w:rPr>
          <w:rFonts w:ascii="Garamond" w:hAnsi="Garamond"/>
          <w:b/>
          <w:sz w:val="26"/>
          <w:szCs w:val="26"/>
        </w:rPr>
        <w:t xml:space="preserve">Art. </w:t>
      </w:r>
      <w:r>
        <w:rPr>
          <w:rFonts w:ascii="Garamond" w:hAnsi="Garamond"/>
          <w:b/>
          <w:sz w:val="26"/>
          <w:szCs w:val="26"/>
        </w:rPr>
        <w:t>6</w:t>
      </w:r>
    </w:p>
    <w:p w14:paraId="3A03EDA3" w14:textId="5C471B34" w:rsidR="00D6743D" w:rsidRPr="00374CE8" w:rsidRDefault="00D6743D" w:rsidP="00D6743D">
      <w:pPr>
        <w:jc w:val="center"/>
        <w:rPr>
          <w:rFonts w:ascii="Garamond" w:hAnsi="Garamond"/>
          <w:b/>
          <w:sz w:val="26"/>
          <w:szCs w:val="26"/>
        </w:rPr>
      </w:pPr>
      <w:r w:rsidRPr="00374CE8">
        <w:rPr>
          <w:rFonts w:ascii="Garamond" w:hAnsi="Garamond"/>
          <w:b/>
          <w:sz w:val="26"/>
          <w:szCs w:val="26"/>
        </w:rPr>
        <w:t>(</w:t>
      </w:r>
      <w:r>
        <w:rPr>
          <w:rFonts w:ascii="Garamond" w:hAnsi="Garamond"/>
          <w:b/>
          <w:sz w:val="26"/>
          <w:szCs w:val="26"/>
        </w:rPr>
        <w:t>Oneri</w:t>
      </w:r>
      <w:r w:rsidRPr="00374CE8">
        <w:rPr>
          <w:rFonts w:ascii="Garamond" w:hAnsi="Garamond"/>
          <w:b/>
          <w:sz w:val="26"/>
          <w:szCs w:val="26"/>
        </w:rPr>
        <w:t>)</w:t>
      </w:r>
    </w:p>
    <w:p w14:paraId="43C04ED2" w14:textId="77777777" w:rsidR="00D6743D" w:rsidRDefault="00D6743D" w:rsidP="00D6743D">
      <w:pPr>
        <w:jc w:val="both"/>
        <w:rPr>
          <w:rFonts w:ascii="Garamond" w:hAnsi="Garamond"/>
          <w:sz w:val="26"/>
          <w:szCs w:val="26"/>
        </w:rPr>
      </w:pPr>
    </w:p>
    <w:p w14:paraId="439CA881" w14:textId="59FC79D1" w:rsidR="00D6743D" w:rsidRDefault="00D6743D" w:rsidP="00D6743D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L’attuazione del Protocollo non comporta oneri per le parti.</w:t>
      </w:r>
    </w:p>
    <w:p w14:paraId="45DA2A0E" w14:textId="77777777" w:rsidR="00D6743D" w:rsidRDefault="00D6743D" w:rsidP="00D6743D">
      <w:pPr>
        <w:jc w:val="both"/>
        <w:rPr>
          <w:rFonts w:ascii="Garamond" w:hAnsi="Garamond"/>
          <w:sz w:val="26"/>
          <w:szCs w:val="26"/>
        </w:rPr>
      </w:pPr>
    </w:p>
    <w:p w14:paraId="1677B37E" w14:textId="6BF92B03" w:rsidR="00D6743D" w:rsidRDefault="00D6743D">
      <w:pPr>
        <w:jc w:val="both"/>
        <w:rPr>
          <w:rFonts w:ascii="Garamond" w:hAnsi="Garamond"/>
          <w:sz w:val="26"/>
          <w:szCs w:val="26"/>
        </w:rPr>
      </w:pPr>
    </w:p>
    <w:p w14:paraId="6ED5F9DE" w14:textId="5D8C40D6" w:rsidR="00D6743D" w:rsidRPr="00374CE8" w:rsidRDefault="00D6743D" w:rsidP="00D6743D">
      <w:pPr>
        <w:jc w:val="center"/>
        <w:rPr>
          <w:rFonts w:ascii="Garamond" w:hAnsi="Garamond"/>
          <w:b/>
          <w:sz w:val="26"/>
          <w:szCs w:val="26"/>
        </w:rPr>
      </w:pPr>
      <w:r w:rsidRPr="00374CE8">
        <w:rPr>
          <w:rFonts w:ascii="Garamond" w:hAnsi="Garamond"/>
          <w:b/>
          <w:sz w:val="26"/>
          <w:szCs w:val="26"/>
        </w:rPr>
        <w:t xml:space="preserve">Art. </w:t>
      </w:r>
      <w:r>
        <w:rPr>
          <w:rFonts w:ascii="Garamond" w:hAnsi="Garamond"/>
          <w:b/>
          <w:sz w:val="26"/>
          <w:szCs w:val="26"/>
        </w:rPr>
        <w:t>7</w:t>
      </w:r>
    </w:p>
    <w:p w14:paraId="21DFA4A6" w14:textId="318EE267" w:rsidR="00D6743D" w:rsidRPr="00374CE8" w:rsidRDefault="00D6743D" w:rsidP="00D6743D">
      <w:pPr>
        <w:jc w:val="center"/>
        <w:rPr>
          <w:rFonts w:ascii="Garamond" w:hAnsi="Garamond"/>
          <w:b/>
          <w:sz w:val="26"/>
          <w:szCs w:val="26"/>
        </w:rPr>
      </w:pPr>
      <w:r w:rsidRPr="00374CE8">
        <w:rPr>
          <w:rFonts w:ascii="Garamond" w:hAnsi="Garamond"/>
          <w:b/>
          <w:sz w:val="26"/>
          <w:szCs w:val="26"/>
        </w:rPr>
        <w:t>(</w:t>
      </w:r>
      <w:r>
        <w:rPr>
          <w:rFonts w:ascii="Garamond" w:hAnsi="Garamond"/>
          <w:b/>
          <w:sz w:val="26"/>
          <w:szCs w:val="26"/>
        </w:rPr>
        <w:t>Durata</w:t>
      </w:r>
      <w:r w:rsidRPr="00374CE8">
        <w:rPr>
          <w:rFonts w:ascii="Garamond" w:hAnsi="Garamond"/>
          <w:b/>
          <w:sz w:val="26"/>
          <w:szCs w:val="26"/>
        </w:rPr>
        <w:t>)</w:t>
      </w:r>
    </w:p>
    <w:p w14:paraId="1BBC3678" w14:textId="77777777" w:rsidR="00D6743D" w:rsidRDefault="00D6743D" w:rsidP="00D6743D">
      <w:pPr>
        <w:jc w:val="both"/>
        <w:rPr>
          <w:rFonts w:ascii="Garamond" w:hAnsi="Garamond"/>
          <w:sz w:val="26"/>
          <w:szCs w:val="26"/>
        </w:rPr>
      </w:pPr>
    </w:p>
    <w:p w14:paraId="1E825BFC" w14:textId="2C469F7D" w:rsidR="00D6743D" w:rsidRDefault="00D6743D" w:rsidP="00D6743D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La durata del Protocollo corrisponde alla durata del Progetto </w:t>
      </w:r>
      <w:r w:rsidRPr="000069F1">
        <w:rPr>
          <w:rFonts w:ascii="Garamond" w:hAnsi="Garamond"/>
          <w:sz w:val="26"/>
          <w:szCs w:val="26"/>
        </w:rPr>
        <w:t>“</w:t>
      </w:r>
      <w:r w:rsidRPr="00D6743D">
        <w:rPr>
          <w:rFonts w:ascii="Garamond" w:hAnsi="Garamond"/>
          <w:b/>
          <w:bCs/>
          <w:i/>
          <w:iCs/>
          <w:sz w:val="26"/>
          <w:szCs w:val="26"/>
        </w:rPr>
        <w:t>Province &amp; Comuni</w:t>
      </w:r>
      <w:r>
        <w:rPr>
          <w:rFonts w:ascii="Garamond" w:hAnsi="Garamond"/>
          <w:sz w:val="26"/>
          <w:szCs w:val="26"/>
        </w:rPr>
        <w:t>”, ossia 36 mesi a decorrere dal 20 maggio 2020.</w:t>
      </w:r>
    </w:p>
    <w:p w14:paraId="50F3FD3D" w14:textId="77777777" w:rsidR="00D6743D" w:rsidRDefault="00D6743D">
      <w:pPr>
        <w:jc w:val="both"/>
        <w:rPr>
          <w:rFonts w:ascii="Garamond" w:hAnsi="Garamond"/>
          <w:sz w:val="26"/>
          <w:szCs w:val="26"/>
        </w:rPr>
      </w:pPr>
    </w:p>
    <w:bookmarkEnd w:id="3"/>
    <w:p w14:paraId="43388622" w14:textId="6A7E9F5D" w:rsidR="00935CF1" w:rsidRDefault="00935CF1" w:rsidP="006641EB">
      <w:pPr>
        <w:rPr>
          <w:rFonts w:ascii="Garamond" w:hAnsi="Garamond"/>
          <w:sz w:val="26"/>
          <w:szCs w:val="26"/>
        </w:rPr>
      </w:pPr>
    </w:p>
    <w:p w14:paraId="16B4AAE6" w14:textId="21AEF4AF" w:rsidR="00935CF1" w:rsidRDefault="00935CF1" w:rsidP="006641EB">
      <w:pPr>
        <w:rPr>
          <w:rFonts w:ascii="Garamond" w:hAnsi="Garamond"/>
          <w:sz w:val="26"/>
          <w:szCs w:val="26"/>
        </w:rPr>
      </w:pPr>
    </w:p>
    <w:p w14:paraId="4FED9EC3" w14:textId="77777777" w:rsidR="00FD600A" w:rsidRPr="00374CE8" w:rsidRDefault="00FD600A" w:rsidP="006641EB">
      <w:pPr>
        <w:rPr>
          <w:rFonts w:ascii="Garamond" w:hAnsi="Garamond"/>
          <w:sz w:val="26"/>
          <w:szCs w:val="26"/>
        </w:rPr>
      </w:pPr>
    </w:p>
    <w:p w14:paraId="3ABD159C" w14:textId="77777777" w:rsidR="006641EB" w:rsidRPr="00374CE8" w:rsidRDefault="006641EB" w:rsidP="006641EB">
      <w:pPr>
        <w:rPr>
          <w:rFonts w:ascii="Garamond" w:hAnsi="Garamond"/>
          <w:sz w:val="26"/>
          <w:szCs w:val="26"/>
        </w:rPr>
      </w:pPr>
    </w:p>
    <w:p w14:paraId="02F2C8A2" w14:textId="77777777" w:rsidR="006641EB" w:rsidRPr="00A7525E" w:rsidRDefault="006641EB" w:rsidP="006641EB">
      <w:pPr>
        <w:rPr>
          <w:rFonts w:ascii="Garamond" w:hAnsi="Garamond"/>
          <w:b/>
          <w:sz w:val="26"/>
          <w:szCs w:val="26"/>
        </w:rPr>
      </w:pPr>
      <w:r w:rsidRPr="00A7525E">
        <w:rPr>
          <w:rFonts w:ascii="Garamond" w:hAnsi="Garamond"/>
          <w:b/>
          <w:sz w:val="26"/>
          <w:szCs w:val="26"/>
        </w:rPr>
        <w:t>Roma,</w:t>
      </w:r>
    </w:p>
    <w:p w14:paraId="3707A2DA" w14:textId="77777777" w:rsidR="006641EB" w:rsidRPr="00374CE8" w:rsidRDefault="006641EB" w:rsidP="006641EB">
      <w:pPr>
        <w:rPr>
          <w:rFonts w:ascii="Garamond" w:hAnsi="Garamond"/>
          <w:sz w:val="26"/>
          <w:szCs w:val="26"/>
        </w:rPr>
      </w:pPr>
    </w:p>
    <w:p w14:paraId="3AFF6149" w14:textId="34BD3AB4" w:rsidR="00895102" w:rsidRDefault="006641EB" w:rsidP="006641EB">
      <w:pPr>
        <w:rPr>
          <w:rFonts w:ascii="Garamond" w:hAnsi="Garamond"/>
          <w:b/>
          <w:sz w:val="26"/>
          <w:szCs w:val="26"/>
        </w:rPr>
      </w:pPr>
      <w:r w:rsidRPr="00374CE8">
        <w:rPr>
          <w:rFonts w:ascii="Garamond" w:hAnsi="Garamond"/>
          <w:b/>
          <w:sz w:val="26"/>
          <w:szCs w:val="26"/>
        </w:rPr>
        <w:t xml:space="preserve">Per la Provincia </w:t>
      </w:r>
      <w:r w:rsidR="00935CF1">
        <w:rPr>
          <w:rFonts w:ascii="Garamond" w:hAnsi="Garamond"/>
          <w:b/>
          <w:sz w:val="26"/>
          <w:szCs w:val="26"/>
        </w:rPr>
        <w:t>…</w:t>
      </w:r>
    </w:p>
    <w:p w14:paraId="4CFE031B" w14:textId="52CF20C9" w:rsidR="00935CF1" w:rsidRDefault="00935CF1" w:rsidP="006641EB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Il Presidente</w:t>
      </w:r>
    </w:p>
    <w:p w14:paraId="29DD2A44" w14:textId="77777777" w:rsidR="00935CF1" w:rsidRDefault="00935CF1" w:rsidP="006641EB">
      <w:pPr>
        <w:rPr>
          <w:rFonts w:ascii="Garamond" w:hAnsi="Garamond"/>
          <w:b/>
          <w:sz w:val="26"/>
          <w:szCs w:val="26"/>
        </w:rPr>
      </w:pPr>
    </w:p>
    <w:p w14:paraId="56011794" w14:textId="77777777" w:rsidR="00935CF1" w:rsidRDefault="00935CF1" w:rsidP="006641EB">
      <w:pPr>
        <w:rPr>
          <w:rFonts w:ascii="Garamond" w:hAnsi="Garamond"/>
          <w:b/>
          <w:sz w:val="26"/>
          <w:szCs w:val="26"/>
        </w:rPr>
      </w:pPr>
    </w:p>
    <w:p w14:paraId="72440110" w14:textId="24AB2D99" w:rsidR="006641EB" w:rsidRPr="00374CE8" w:rsidRDefault="00F30740" w:rsidP="006641EB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Per </w:t>
      </w:r>
      <w:r w:rsidR="00935CF1">
        <w:rPr>
          <w:rFonts w:ascii="Garamond" w:hAnsi="Garamond"/>
          <w:b/>
          <w:sz w:val="26"/>
          <w:szCs w:val="26"/>
        </w:rPr>
        <w:t xml:space="preserve">l’UPI </w:t>
      </w:r>
    </w:p>
    <w:p w14:paraId="35E9B0F5" w14:textId="7189F9F8" w:rsidR="006B03AD" w:rsidRPr="006641EB" w:rsidRDefault="006641EB" w:rsidP="00622B34">
      <w:pPr>
        <w:rPr>
          <w:rFonts w:ascii="Garamond" w:hAnsi="Garamond"/>
          <w:b/>
          <w:sz w:val="26"/>
          <w:szCs w:val="26"/>
        </w:rPr>
      </w:pPr>
      <w:r w:rsidRPr="00374CE8">
        <w:rPr>
          <w:rFonts w:ascii="Garamond" w:hAnsi="Garamond"/>
          <w:b/>
          <w:sz w:val="26"/>
          <w:szCs w:val="26"/>
        </w:rPr>
        <w:t xml:space="preserve">Il </w:t>
      </w:r>
      <w:r w:rsidR="00935CF1">
        <w:rPr>
          <w:rFonts w:ascii="Garamond" w:hAnsi="Garamond"/>
          <w:b/>
          <w:sz w:val="26"/>
          <w:szCs w:val="26"/>
        </w:rPr>
        <w:t>Direttore generale</w:t>
      </w:r>
    </w:p>
    <w:sectPr w:rsidR="006B03AD" w:rsidRPr="006641EB" w:rsidSect="000D24D0">
      <w:pgSz w:w="11906" w:h="16838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29CB5" w14:textId="77777777" w:rsidR="004542D0" w:rsidRDefault="004542D0">
      <w:r>
        <w:separator/>
      </w:r>
    </w:p>
  </w:endnote>
  <w:endnote w:type="continuationSeparator" w:id="0">
    <w:p w14:paraId="32346FDB" w14:textId="77777777" w:rsidR="004542D0" w:rsidRDefault="0045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D41ED" w14:textId="77777777" w:rsidR="004542D0" w:rsidRDefault="004542D0">
      <w:r>
        <w:separator/>
      </w:r>
    </w:p>
  </w:footnote>
  <w:footnote w:type="continuationSeparator" w:id="0">
    <w:p w14:paraId="41548B66" w14:textId="77777777" w:rsidR="004542D0" w:rsidRDefault="0045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5D97"/>
    <w:multiLevelType w:val="hybridMultilevel"/>
    <w:tmpl w:val="353218C0"/>
    <w:lvl w:ilvl="0" w:tplc="FB72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72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E025C"/>
    <w:multiLevelType w:val="hybridMultilevel"/>
    <w:tmpl w:val="5C221A08"/>
    <w:lvl w:ilvl="0" w:tplc="560437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251F6"/>
    <w:multiLevelType w:val="hybridMultilevel"/>
    <w:tmpl w:val="A998E0E4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74062C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BF28D6"/>
    <w:multiLevelType w:val="hybridMultilevel"/>
    <w:tmpl w:val="0ECCF116"/>
    <w:lvl w:ilvl="0" w:tplc="4C804BC4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091C2117"/>
    <w:multiLevelType w:val="hybridMultilevel"/>
    <w:tmpl w:val="5960260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996723"/>
    <w:multiLevelType w:val="hybridMultilevel"/>
    <w:tmpl w:val="DFE4C5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40C4D"/>
    <w:multiLevelType w:val="hybridMultilevel"/>
    <w:tmpl w:val="3BB29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1513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406D68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 w15:restartNumberingAfterBreak="0">
    <w:nsid w:val="0F1250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B54C1D"/>
    <w:multiLevelType w:val="hybridMultilevel"/>
    <w:tmpl w:val="961C5E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CA37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E7022F"/>
    <w:multiLevelType w:val="hybridMultilevel"/>
    <w:tmpl w:val="A8124348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74062C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69851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6D861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51229D"/>
    <w:multiLevelType w:val="hybridMultilevel"/>
    <w:tmpl w:val="D8DAC2CA"/>
    <w:lvl w:ilvl="0" w:tplc="AF6A2CB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42219"/>
    <w:multiLevelType w:val="singleLevel"/>
    <w:tmpl w:val="6A5E2122"/>
    <w:lvl w:ilvl="0">
      <w:start w:val="1"/>
      <w:numFmt w:val="bullet"/>
      <w:lvlText w:val="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6"/>
      </w:rPr>
    </w:lvl>
  </w:abstractNum>
  <w:abstractNum w:abstractNumId="17" w15:restartNumberingAfterBreak="0">
    <w:nsid w:val="2FE346C4"/>
    <w:multiLevelType w:val="hybridMultilevel"/>
    <w:tmpl w:val="23A601CA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76B1"/>
    <w:multiLevelType w:val="hybridMultilevel"/>
    <w:tmpl w:val="B1EC3E44"/>
    <w:lvl w:ilvl="0" w:tplc="82BE20E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E2229"/>
    <w:multiLevelType w:val="hybridMultilevel"/>
    <w:tmpl w:val="88F470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5D1495"/>
    <w:multiLevelType w:val="hybridMultilevel"/>
    <w:tmpl w:val="B76C5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769C7"/>
    <w:multiLevelType w:val="hybridMultilevel"/>
    <w:tmpl w:val="C51A323C"/>
    <w:lvl w:ilvl="0" w:tplc="776841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F0033"/>
    <w:multiLevelType w:val="hybridMultilevel"/>
    <w:tmpl w:val="A704AE7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7E5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3550F3"/>
    <w:multiLevelType w:val="hybridMultilevel"/>
    <w:tmpl w:val="6A54B2A6"/>
    <w:lvl w:ilvl="0" w:tplc="457E51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331F8"/>
    <w:multiLevelType w:val="hybridMultilevel"/>
    <w:tmpl w:val="13502C14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AC05E57"/>
    <w:multiLevelType w:val="hybridMultilevel"/>
    <w:tmpl w:val="39E699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8024B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B8D19F1"/>
    <w:multiLevelType w:val="hybridMultilevel"/>
    <w:tmpl w:val="7F60FC7E"/>
    <w:lvl w:ilvl="0" w:tplc="07D4D2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4763F"/>
    <w:multiLevelType w:val="hybridMultilevel"/>
    <w:tmpl w:val="5240F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00A9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652B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A022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D4779E"/>
    <w:multiLevelType w:val="hybridMultilevel"/>
    <w:tmpl w:val="6584D572"/>
    <w:lvl w:ilvl="0" w:tplc="5604375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020CC"/>
    <w:multiLevelType w:val="hybridMultilevel"/>
    <w:tmpl w:val="06A89734"/>
    <w:lvl w:ilvl="0" w:tplc="C632D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30"/>
  </w:num>
  <w:num w:numId="5">
    <w:abstractNumId w:val="26"/>
  </w:num>
  <w:num w:numId="6">
    <w:abstractNumId w:val="7"/>
  </w:num>
  <w:num w:numId="7">
    <w:abstractNumId w:val="31"/>
  </w:num>
  <w:num w:numId="8">
    <w:abstractNumId w:val="13"/>
  </w:num>
  <w:num w:numId="9">
    <w:abstractNumId w:val="29"/>
  </w:num>
  <w:num w:numId="10">
    <w:abstractNumId w:val="4"/>
  </w:num>
  <w:num w:numId="11">
    <w:abstractNumId w:val="24"/>
  </w:num>
  <w:num w:numId="12">
    <w:abstractNumId w:val="2"/>
  </w:num>
  <w:num w:numId="13">
    <w:abstractNumId w:val="12"/>
  </w:num>
  <w:num w:numId="14">
    <w:abstractNumId w:val="25"/>
  </w:num>
  <w:num w:numId="15">
    <w:abstractNumId w:val="5"/>
  </w:num>
  <w:num w:numId="16">
    <w:abstractNumId w:val="6"/>
  </w:num>
  <w:num w:numId="17">
    <w:abstractNumId w:val="27"/>
  </w:num>
  <w:num w:numId="18">
    <w:abstractNumId w:val="10"/>
  </w:num>
  <w:num w:numId="19">
    <w:abstractNumId w:val="19"/>
  </w:num>
  <w:num w:numId="20">
    <w:abstractNumId w:val="33"/>
  </w:num>
  <w:num w:numId="21">
    <w:abstractNumId w:val="28"/>
  </w:num>
  <w:num w:numId="22">
    <w:abstractNumId w:val="17"/>
  </w:num>
  <w:num w:numId="23">
    <w:abstractNumId w:val="8"/>
  </w:num>
  <w:num w:numId="24">
    <w:abstractNumId w:val="22"/>
  </w:num>
  <w:num w:numId="25">
    <w:abstractNumId w:val="23"/>
  </w:num>
  <w:num w:numId="26">
    <w:abstractNumId w:val="9"/>
  </w:num>
  <w:num w:numId="27">
    <w:abstractNumId w:val="3"/>
  </w:num>
  <w:num w:numId="28">
    <w:abstractNumId w:val="15"/>
  </w:num>
  <w:num w:numId="29">
    <w:abstractNumId w:val="21"/>
  </w:num>
  <w:num w:numId="30">
    <w:abstractNumId w:val="18"/>
  </w:num>
  <w:num w:numId="31">
    <w:abstractNumId w:val="0"/>
  </w:num>
  <w:num w:numId="32">
    <w:abstractNumId w:val="20"/>
  </w:num>
  <w:num w:numId="33">
    <w:abstractNumId w:val="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5E"/>
    <w:rsid w:val="000023EC"/>
    <w:rsid w:val="0000431E"/>
    <w:rsid w:val="000069F1"/>
    <w:rsid w:val="00006FBA"/>
    <w:rsid w:val="000307C6"/>
    <w:rsid w:val="000473B2"/>
    <w:rsid w:val="00064517"/>
    <w:rsid w:val="00064707"/>
    <w:rsid w:val="000729F8"/>
    <w:rsid w:val="00091066"/>
    <w:rsid w:val="000B6653"/>
    <w:rsid w:val="000D24D0"/>
    <w:rsid w:val="0010692F"/>
    <w:rsid w:val="00126FDF"/>
    <w:rsid w:val="0014087B"/>
    <w:rsid w:val="00167A31"/>
    <w:rsid w:val="00196B86"/>
    <w:rsid w:val="001B0DF3"/>
    <w:rsid w:val="001C35D6"/>
    <w:rsid w:val="001E366F"/>
    <w:rsid w:val="00215ED0"/>
    <w:rsid w:val="00231664"/>
    <w:rsid w:val="00245F66"/>
    <w:rsid w:val="00247011"/>
    <w:rsid w:val="00266EA9"/>
    <w:rsid w:val="002760BF"/>
    <w:rsid w:val="002B01BB"/>
    <w:rsid w:val="002C7170"/>
    <w:rsid w:val="002E1154"/>
    <w:rsid w:val="002E21DB"/>
    <w:rsid w:val="00330C10"/>
    <w:rsid w:val="00337A3E"/>
    <w:rsid w:val="00355788"/>
    <w:rsid w:val="0036054A"/>
    <w:rsid w:val="00360D5C"/>
    <w:rsid w:val="00365AC8"/>
    <w:rsid w:val="003719FE"/>
    <w:rsid w:val="00374CE8"/>
    <w:rsid w:val="003A005B"/>
    <w:rsid w:val="003E67AA"/>
    <w:rsid w:val="00401DDF"/>
    <w:rsid w:val="00404283"/>
    <w:rsid w:val="004174DC"/>
    <w:rsid w:val="00417B2A"/>
    <w:rsid w:val="00431FEC"/>
    <w:rsid w:val="004542D0"/>
    <w:rsid w:val="00491BE4"/>
    <w:rsid w:val="00494FEA"/>
    <w:rsid w:val="00496CD1"/>
    <w:rsid w:val="004D579F"/>
    <w:rsid w:val="004F6903"/>
    <w:rsid w:val="005718EC"/>
    <w:rsid w:val="0058017F"/>
    <w:rsid w:val="005966F0"/>
    <w:rsid w:val="005A6C21"/>
    <w:rsid w:val="005B1523"/>
    <w:rsid w:val="005F6102"/>
    <w:rsid w:val="00604908"/>
    <w:rsid w:val="00622B34"/>
    <w:rsid w:val="0064600E"/>
    <w:rsid w:val="0066240F"/>
    <w:rsid w:val="006641EB"/>
    <w:rsid w:val="0069335C"/>
    <w:rsid w:val="006B03AD"/>
    <w:rsid w:val="006C0F91"/>
    <w:rsid w:val="006E32D6"/>
    <w:rsid w:val="006F5F66"/>
    <w:rsid w:val="0070049A"/>
    <w:rsid w:val="00704C9D"/>
    <w:rsid w:val="00723F41"/>
    <w:rsid w:val="00764E80"/>
    <w:rsid w:val="00774301"/>
    <w:rsid w:val="00775766"/>
    <w:rsid w:val="00784549"/>
    <w:rsid w:val="007A3CC8"/>
    <w:rsid w:val="007A421D"/>
    <w:rsid w:val="0087026F"/>
    <w:rsid w:val="00895102"/>
    <w:rsid w:val="008C51B2"/>
    <w:rsid w:val="008C5C5E"/>
    <w:rsid w:val="008F4A05"/>
    <w:rsid w:val="00926BFD"/>
    <w:rsid w:val="00935CF1"/>
    <w:rsid w:val="00941442"/>
    <w:rsid w:val="00942C64"/>
    <w:rsid w:val="00994BE3"/>
    <w:rsid w:val="009956EE"/>
    <w:rsid w:val="00A00227"/>
    <w:rsid w:val="00A41CC0"/>
    <w:rsid w:val="00A517A5"/>
    <w:rsid w:val="00A54AF3"/>
    <w:rsid w:val="00A553D2"/>
    <w:rsid w:val="00A7525E"/>
    <w:rsid w:val="00A80F68"/>
    <w:rsid w:val="00AA737A"/>
    <w:rsid w:val="00AB32C2"/>
    <w:rsid w:val="00AB4288"/>
    <w:rsid w:val="00AB661D"/>
    <w:rsid w:val="00AE328E"/>
    <w:rsid w:val="00B372C0"/>
    <w:rsid w:val="00B60606"/>
    <w:rsid w:val="00B74157"/>
    <w:rsid w:val="00B83BC2"/>
    <w:rsid w:val="00B93821"/>
    <w:rsid w:val="00BB3967"/>
    <w:rsid w:val="00BB3EA8"/>
    <w:rsid w:val="00BD2393"/>
    <w:rsid w:val="00C222A1"/>
    <w:rsid w:val="00C87F1F"/>
    <w:rsid w:val="00CA3161"/>
    <w:rsid w:val="00CB39B1"/>
    <w:rsid w:val="00CC5D42"/>
    <w:rsid w:val="00CD7ED8"/>
    <w:rsid w:val="00CF0E39"/>
    <w:rsid w:val="00CF5C12"/>
    <w:rsid w:val="00D23E9F"/>
    <w:rsid w:val="00D34AB0"/>
    <w:rsid w:val="00D66342"/>
    <w:rsid w:val="00D6743D"/>
    <w:rsid w:val="00D702F4"/>
    <w:rsid w:val="00DB04BB"/>
    <w:rsid w:val="00DC6574"/>
    <w:rsid w:val="00DE233F"/>
    <w:rsid w:val="00E16BEC"/>
    <w:rsid w:val="00E50060"/>
    <w:rsid w:val="00E66335"/>
    <w:rsid w:val="00E77851"/>
    <w:rsid w:val="00E8580C"/>
    <w:rsid w:val="00E93D6D"/>
    <w:rsid w:val="00E95E02"/>
    <w:rsid w:val="00F24A41"/>
    <w:rsid w:val="00F30740"/>
    <w:rsid w:val="00F468B9"/>
    <w:rsid w:val="00F5036B"/>
    <w:rsid w:val="00F92C08"/>
    <w:rsid w:val="00F94234"/>
    <w:rsid w:val="00F943C7"/>
    <w:rsid w:val="00FC3514"/>
    <w:rsid w:val="00FC5CA1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0E22A4"/>
  <w15:docId w15:val="{6D198741-9C45-4D06-B980-8D4526CF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4D0"/>
  </w:style>
  <w:style w:type="paragraph" w:styleId="Titolo1">
    <w:name w:val="heading 1"/>
    <w:basedOn w:val="Normale"/>
    <w:next w:val="Normale"/>
    <w:qFormat/>
    <w:rsid w:val="000D24D0"/>
    <w:pPr>
      <w:keepNext/>
      <w:ind w:left="284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0D24D0"/>
    <w:pPr>
      <w:keepNext/>
      <w:spacing w:line="360" w:lineRule="auto"/>
      <w:ind w:left="4248"/>
      <w:jc w:val="center"/>
      <w:outlineLvl w:val="1"/>
    </w:pPr>
    <w:rPr>
      <w:rFonts w:ascii="Arial" w:hAnsi="Arial" w:cs="Arial"/>
      <w:bCs/>
      <w:iCs/>
      <w:sz w:val="24"/>
    </w:rPr>
  </w:style>
  <w:style w:type="paragraph" w:styleId="Titolo3">
    <w:name w:val="heading 3"/>
    <w:basedOn w:val="Normale"/>
    <w:next w:val="Normale"/>
    <w:qFormat/>
    <w:rsid w:val="00E778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0D24D0"/>
    <w:pPr>
      <w:keepNext/>
      <w:tabs>
        <w:tab w:val="left" w:pos="293"/>
        <w:tab w:val="left" w:pos="1508"/>
      </w:tabs>
      <w:jc w:val="center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0D24D0"/>
    <w:pPr>
      <w:keepNext/>
      <w:tabs>
        <w:tab w:val="left" w:pos="293"/>
        <w:tab w:val="left" w:pos="1508"/>
      </w:tabs>
      <w:jc w:val="center"/>
      <w:outlineLvl w:val="4"/>
    </w:pPr>
    <w:rPr>
      <w:b/>
      <w:i/>
      <w:sz w:val="52"/>
    </w:rPr>
  </w:style>
  <w:style w:type="paragraph" w:styleId="Titolo9">
    <w:name w:val="heading 9"/>
    <w:basedOn w:val="Normale"/>
    <w:next w:val="Normale"/>
    <w:qFormat/>
    <w:rsid w:val="00E778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24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24D0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link w:val="CorpotestoCarattere"/>
    <w:rsid w:val="000D24D0"/>
    <w:pPr>
      <w:ind w:right="-1"/>
      <w:jc w:val="both"/>
    </w:pPr>
    <w:rPr>
      <w:sz w:val="24"/>
    </w:rPr>
  </w:style>
  <w:style w:type="paragraph" w:styleId="Corpodeltesto3">
    <w:name w:val="Body Text 3"/>
    <w:basedOn w:val="Normale"/>
    <w:rsid w:val="000D24D0"/>
    <w:pPr>
      <w:jc w:val="both"/>
    </w:pPr>
    <w:rPr>
      <w:sz w:val="28"/>
    </w:rPr>
  </w:style>
  <w:style w:type="paragraph" w:styleId="Rientrocorpodeltesto2">
    <w:name w:val="Body Text Indent 2"/>
    <w:basedOn w:val="Normale"/>
    <w:rsid w:val="000D24D0"/>
    <w:pPr>
      <w:ind w:left="426"/>
      <w:jc w:val="both"/>
    </w:pPr>
    <w:rPr>
      <w:rFonts w:ascii="Bookman Old Style" w:hAnsi="Bookman Old Style"/>
      <w:sz w:val="22"/>
    </w:rPr>
  </w:style>
  <w:style w:type="paragraph" w:styleId="Rientrocorpodeltesto3">
    <w:name w:val="Body Text Indent 3"/>
    <w:basedOn w:val="Normale"/>
    <w:rsid w:val="000D24D0"/>
    <w:pPr>
      <w:ind w:left="708"/>
      <w:jc w:val="both"/>
    </w:pPr>
    <w:rPr>
      <w:rFonts w:ascii="Bookman Old Style" w:hAnsi="Bookman Old Style"/>
      <w:sz w:val="24"/>
    </w:rPr>
  </w:style>
  <w:style w:type="paragraph" w:styleId="Corpodeltesto2">
    <w:name w:val="Body Text 2"/>
    <w:basedOn w:val="Normale"/>
    <w:rsid w:val="000D24D0"/>
    <w:rPr>
      <w:rFonts w:ascii="Arial" w:hAnsi="Arial" w:cs="Arial"/>
      <w:bCs/>
      <w:i/>
      <w:sz w:val="24"/>
    </w:rPr>
  </w:style>
  <w:style w:type="paragraph" w:styleId="Rientrocorpodeltesto">
    <w:name w:val="Body Text Indent"/>
    <w:basedOn w:val="Normale"/>
    <w:rsid w:val="000D24D0"/>
    <w:pPr>
      <w:ind w:left="284"/>
      <w:jc w:val="both"/>
    </w:pPr>
    <w:rPr>
      <w:rFonts w:ascii="Arial" w:hAnsi="Arial" w:cs="Arial"/>
      <w:bCs/>
      <w:iCs/>
      <w:sz w:val="24"/>
    </w:rPr>
  </w:style>
  <w:style w:type="character" w:styleId="Numeropagina">
    <w:name w:val="page number"/>
    <w:basedOn w:val="Carpredefinitoparagrafo"/>
    <w:rsid w:val="000023EC"/>
  </w:style>
  <w:style w:type="character" w:styleId="Collegamentoipertestuale">
    <w:name w:val="Hyperlink"/>
    <w:rsid w:val="00F24A41"/>
    <w:rPr>
      <w:color w:val="0000FF"/>
      <w:u w:val="single"/>
    </w:rPr>
  </w:style>
  <w:style w:type="character" w:customStyle="1" w:styleId="IntestazioneCarattere">
    <w:name w:val="Intestazione Carattere"/>
    <w:link w:val="Intestazione"/>
    <w:rsid w:val="001408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54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4549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AA737A"/>
    <w:pPr>
      <w:jc w:val="center"/>
    </w:pPr>
    <w:rPr>
      <w:b/>
      <w:bCs/>
      <w:sz w:val="24"/>
      <w:szCs w:val="24"/>
    </w:rPr>
  </w:style>
  <w:style w:type="character" w:customStyle="1" w:styleId="postbody1">
    <w:name w:val="postbody1"/>
    <w:rsid w:val="00AA737A"/>
    <w:rPr>
      <w:spacing w:val="43"/>
      <w:sz w:val="24"/>
      <w:szCs w:val="24"/>
    </w:rPr>
  </w:style>
  <w:style w:type="paragraph" w:customStyle="1" w:styleId="1tribtesto">
    <w:name w:val="1tribtesto"/>
    <w:basedOn w:val="Normale"/>
    <w:rsid w:val="00AA737A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rsid w:val="00B60606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link w:val="Titolo2"/>
    <w:semiHidden/>
    <w:locked/>
    <w:rsid w:val="00622B34"/>
    <w:rPr>
      <w:rFonts w:ascii="Arial" w:hAnsi="Arial" w:cs="Arial"/>
      <w:bCs/>
      <w:iCs/>
      <w:sz w:val="24"/>
      <w:lang w:val="it-IT" w:eastAsia="it-IT" w:bidi="ar-SA"/>
    </w:rPr>
  </w:style>
  <w:style w:type="character" w:customStyle="1" w:styleId="CorpotestoCarattere">
    <w:name w:val="Corpo testo Carattere"/>
    <w:link w:val="Corpotesto1"/>
    <w:semiHidden/>
    <w:locked/>
    <w:rsid w:val="00622B34"/>
    <w:rPr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6641EB"/>
    <w:pPr>
      <w:ind w:left="708"/>
    </w:pPr>
  </w:style>
  <w:style w:type="character" w:styleId="Rimandocommento">
    <w:name w:val="annotation reference"/>
    <w:basedOn w:val="Carpredefinitoparagrafo"/>
    <w:uiPriority w:val="99"/>
    <w:semiHidden/>
    <w:unhideWhenUsed/>
    <w:rsid w:val="002B01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01B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01B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01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0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1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3232-C0E1-4D2C-9F20-DB963FB1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4814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Eurocomp</Company>
  <LinksUpToDate>false</LinksUpToDate>
  <CharactersWithSpaces>5591</CharactersWithSpaces>
  <SharedDoc>false</SharedDoc>
  <HLinks>
    <vt:vector size="12" baseType="variant">
      <vt:variant>
        <vt:i4>2097274</vt:i4>
      </vt:variant>
      <vt:variant>
        <vt:i4>12</vt:i4>
      </vt:variant>
      <vt:variant>
        <vt:i4>0</vt:i4>
      </vt:variant>
      <vt:variant>
        <vt:i4>5</vt:i4>
      </vt:variant>
      <vt:variant>
        <vt:lpwstr>http://www.leganet.net/</vt:lpwstr>
      </vt:variant>
      <vt:variant>
        <vt:lpwstr/>
      </vt:variant>
      <vt:variant>
        <vt:i4>458804</vt:i4>
      </vt:variant>
      <vt:variant>
        <vt:i4>9</vt:i4>
      </vt:variant>
      <vt:variant>
        <vt:i4>0</vt:i4>
      </vt:variant>
      <vt:variant>
        <vt:i4>5</vt:i4>
      </vt:variant>
      <vt:variant>
        <vt:lpwstr>mailto:info@leganet.net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Danilo Niccolai</dc:creator>
  <cp:lastModifiedBy>Claudia Giovannini</cp:lastModifiedBy>
  <cp:revision>2</cp:revision>
  <cp:lastPrinted>2018-05-17T15:01:00Z</cp:lastPrinted>
  <dcterms:created xsi:type="dcterms:W3CDTF">2020-06-23T13:36:00Z</dcterms:created>
  <dcterms:modified xsi:type="dcterms:W3CDTF">2020-06-23T13:36:00Z</dcterms:modified>
</cp:coreProperties>
</file>