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C5A6" w14:textId="630E2A24" w:rsidR="009822B4" w:rsidRDefault="009822B4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DCF904C" w14:textId="77777777" w:rsidR="003233DE" w:rsidRDefault="003233DE" w:rsidP="003233D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Incontro con il Ministro </w:t>
      </w:r>
      <w:r w:rsidRPr="003233DE">
        <w:rPr>
          <w:b/>
          <w:bCs/>
          <w:sz w:val="28"/>
          <w:szCs w:val="28"/>
        </w:rPr>
        <w:t xml:space="preserve">per gli affari europei, il Sud, </w:t>
      </w:r>
    </w:p>
    <w:p w14:paraId="18C4EDD0" w14:textId="5046F91C" w:rsidR="003233DE" w:rsidRDefault="003233DE" w:rsidP="003233D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233DE">
        <w:rPr>
          <w:b/>
          <w:bCs/>
          <w:sz w:val="28"/>
          <w:szCs w:val="28"/>
        </w:rPr>
        <w:t>le politiche di coesione e per il PNRR</w:t>
      </w:r>
    </w:p>
    <w:p w14:paraId="505970ED" w14:textId="7D3F1296" w:rsidR="003233DE" w:rsidRDefault="003233DE" w:rsidP="003233D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Tommaso Foti</w:t>
      </w:r>
    </w:p>
    <w:p w14:paraId="10FE6684" w14:textId="77777777" w:rsidR="003233DE" w:rsidRDefault="003233DE" w:rsidP="003233D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CE17F7F" w14:textId="77777777" w:rsidR="003233DE" w:rsidRDefault="003233DE" w:rsidP="003233D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E7B5E7C" w14:textId="11E413D5" w:rsidR="009822B4" w:rsidRDefault="00331FD1" w:rsidP="0027387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NOTA</w:t>
      </w:r>
      <w:r w:rsidR="003233DE">
        <w:rPr>
          <w:b/>
          <w:bCs/>
          <w:sz w:val="28"/>
          <w:szCs w:val="28"/>
        </w:rPr>
        <w:t xml:space="preserve"> UPI</w:t>
      </w:r>
    </w:p>
    <w:p w14:paraId="16168FDE" w14:textId="77777777" w:rsidR="009822B4" w:rsidRDefault="009822B4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E83D6B6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DC73E27" w14:textId="4DEA4940" w:rsidR="002F5A88" w:rsidRDefault="00331FD1" w:rsidP="0027387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PROPOSTE PER</w:t>
      </w:r>
      <w:r w:rsidR="005A5ACA">
        <w:rPr>
          <w:b/>
          <w:bCs/>
          <w:sz w:val="28"/>
          <w:szCs w:val="28"/>
        </w:rPr>
        <w:t xml:space="preserve"> FAVORIRE L’ACCELERAZIONE DELLA SPESA DEI PROGETTI DELLE PROVINCE E </w:t>
      </w:r>
      <w:r>
        <w:rPr>
          <w:b/>
          <w:bCs/>
          <w:sz w:val="28"/>
          <w:szCs w:val="28"/>
        </w:rPr>
        <w:t>INTERVENTI NORMATIVI SUL PROSSIMO DL PNRR</w:t>
      </w:r>
    </w:p>
    <w:p w14:paraId="3DB7341C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9F1F861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5827E0E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63B744B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A8CB82D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B8190DA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05EDDE7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C40F4F5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C2CD51A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44850A9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195E2AF" w14:textId="6B0DBC9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53938AE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0CDE814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1CEE19D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ED8A99A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6B9B088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6941FCD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D42F0B4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F6B3301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8BC91C7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3EFBF98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E3CAA89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C666DA0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B816025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9919D50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50C2E14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2DEF5D7" w14:textId="77777777" w:rsidR="002F5A88" w:rsidRDefault="002F5A88" w:rsidP="0027387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FA4EC1" w14:textId="6E019D61" w:rsidR="002F5A88" w:rsidRDefault="002F5A88" w:rsidP="002F5A8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Roma, </w:t>
      </w:r>
      <w:r w:rsidR="009822B4">
        <w:rPr>
          <w:b/>
          <w:bCs/>
          <w:sz w:val="28"/>
          <w:szCs w:val="28"/>
        </w:rPr>
        <w:t xml:space="preserve">3 aprile </w:t>
      </w:r>
      <w:r>
        <w:rPr>
          <w:b/>
          <w:bCs/>
          <w:sz w:val="28"/>
          <w:szCs w:val="28"/>
        </w:rPr>
        <w:t>2025</w:t>
      </w:r>
    </w:p>
    <w:p w14:paraId="79EEBCD5" w14:textId="77777777" w:rsidR="00444E5C" w:rsidRDefault="00444E5C" w:rsidP="00444E5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99D63BB" w14:textId="7FB5BBB3" w:rsidR="00D821D3" w:rsidRPr="00444E5C" w:rsidRDefault="00331FD1" w:rsidP="00444E5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44E5C">
        <w:rPr>
          <w:rFonts w:asciiTheme="minorHAnsi" w:hAnsiTheme="minorHAnsi" w:cstheme="minorHAnsi"/>
        </w:rPr>
        <w:t xml:space="preserve">Considerato quanto rilevato attraverso il monitoraggio e nel confronto con le strutture PNRR delle Province, e al fine di </w:t>
      </w:r>
      <w:r w:rsidRPr="00444E5C">
        <w:rPr>
          <w:rFonts w:asciiTheme="minorHAnsi" w:hAnsiTheme="minorHAnsi" w:cstheme="minorHAnsi"/>
          <w:u w:val="single"/>
        </w:rPr>
        <w:t>accelerare le procedure per permettere alle Province di rendicontare la spesa,</w:t>
      </w:r>
      <w:r w:rsidRPr="00444E5C">
        <w:rPr>
          <w:rFonts w:asciiTheme="minorHAnsi" w:hAnsiTheme="minorHAnsi" w:cstheme="minorHAnsi"/>
        </w:rPr>
        <w:t xml:space="preserve"> si propongono le seguenti soluzioni:</w:t>
      </w:r>
    </w:p>
    <w:p w14:paraId="1D03A43F" w14:textId="77777777" w:rsidR="00331FD1" w:rsidRPr="00444E5C" w:rsidRDefault="00331FD1" w:rsidP="00331FD1">
      <w:pPr>
        <w:spacing w:after="0" w:line="240" w:lineRule="auto"/>
        <w:rPr>
          <w:rFonts w:asciiTheme="minorHAnsi" w:hAnsiTheme="minorHAnsi" w:cstheme="minorHAnsi"/>
        </w:rPr>
      </w:pPr>
    </w:p>
    <w:p w14:paraId="05F810B2" w14:textId="3391BF92" w:rsidR="0033060B" w:rsidRPr="00444E5C" w:rsidRDefault="0033060B" w:rsidP="00444E5C">
      <w:pPr>
        <w:pStyle w:val="Paragrafoelenco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E5C">
        <w:rPr>
          <w:rFonts w:asciiTheme="minorHAnsi" w:hAnsiTheme="minorHAnsi" w:cstheme="minorHAnsi"/>
          <w:sz w:val="22"/>
          <w:szCs w:val="22"/>
        </w:rPr>
        <w:t xml:space="preserve">Sollecitare il 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pagamento dei saldi regolarmente completati</w:t>
      </w:r>
      <w:r w:rsidRPr="00444E5C">
        <w:rPr>
          <w:rFonts w:asciiTheme="minorHAnsi" w:hAnsiTheme="minorHAnsi" w:cstheme="minorHAnsi"/>
          <w:sz w:val="22"/>
          <w:szCs w:val="22"/>
        </w:rPr>
        <w:t xml:space="preserve"> dalle Province, che giacciono da mesi senza risposta.</w:t>
      </w:r>
    </w:p>
    <w:p w14:paraId="32E36010" w14:textId="77777777" w:rsidR="0033060B" w:rsidRPr="00444E5C" w:rsidRDefault="0033060B" w:rsidP="00444E5C">
      <w:pPr>
        <w:pStyle w:val="Paragrafoelenc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9E3A455" w14:textId="77777777" w:rsidR="00444E5C" w:rsidRPr="00444E5C" w:rsidRDefault="00331FD1" w:rsidP="00444E5C">
      <w:pPr>
        <w:pStyle w:val="Paragrafoelenco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E5C">
        <w:rPr>
          <w:rFonts w:asciiTheme="minorHAnsi" w:hAnsiTheme="minorHAnsi" w:cstheme="minorHAnsi"/>
          <w:sz w:val="22"/>
          <w:szCs w:val="22"/>
        </w:rPr>
        <w:t xml:space="preserve">Sollecitare 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A32FC3" w:rsidRPr="00444E5C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approvazion</w:t>
      </w:r>
      <w:r w:rsidR="00A32FC3" w:rsidRPr="00444E5C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 delle varianti attualmente bloccate</w:t>
      </w:r>
      <w:r w:rsidRPr="00444E5C">
        <w:rPr>
          <w:rFonts w:asciiTheme="minorHAnsi" w:hAnsiTheme="minorHAnsi" w:cstheme="minorHAnsi"/>
          <w:sz w:val="22"/>
          <w:szCs w:val="22"/>
        </w:rPr>
        <w:t xml:space="preserve"> e </w:t>
      </w:r>
      <w:r w:rsidR="00A32FC3" w:rsidRPr="00444E5C">
        <w:rPr>
          <w:rFonts w:asciiTheme="minorHAnsi" w:hAnsiTheme="minorHAnsi" w:cstheme="minorHAnsi"/>
          <w:sz w:val="22"/>
          <w:szCs w:val="22"/>
        </w:rPr>
        <w:t xml:space="preserve">chiarire per </w:t>
      </w:r>
      <w:r w:rsidR="00A32FC3" w:rsidRPr="00444E5C">
        <w:rPr>
          <w:rFonts w:asciiTheme="minorHAnsi" w:hAnsiTheme="minorHAnsi" w:cstheme="minorHAnsi"/>
          <w:b/>
          <w:bCs/>
          <w:sz w:val="22"/>
          <w:szCs w:val="22"/>
        </w:rPr>
        <w:t>norma</w:t>
      </w:r>
      <w:r w:rsidR="00A32FC3" w:rsidRPr="00444E5C">
        <w:rPr>
          <w:rFonts w:asciiTheme="minorHAnsi" w:hAnsiTheme="minorHAnsi" w:cstheme="minorHAnsi"/>
          <w:sz w:val="22"/>
          <w:szCs w:val="22"/>
        </w:rPr>
        <w:t xml:space="preserve"> che </w:t>
      </w:r>
      <w:r w:rsidRPr="00444E5C">
        <w:rPr>
          <w:rFonts w:asciiTheme="minorHAnsi" w:hAnsiTheme="minorHAnsi" w:cstheme="minorHAnsi"/>
          <w:sz w:val="22"/>
          <w:szCs w:val="22"/>
        </w:rPr>
        <w:t>l’approvazione delle varianti progettuali</w:t>
      </w:r>
      <w:r w:rsidR="005A5ACA" w:rsidRPr="00444E5C">
        <w:rPr>
          <w:rFonts w:asciiTheme="minorHAnsi" w:hAnsiTheme="minorHAnsi" w:cstheme="minorHAnsi"/>
          <w:sz w:val="22"/>
          <w:szCs w:val="22"/>
        </w:rPr>
        <w:t xml:space="preserve">, come disciplinate dal </w:t>
      </w:r>
      <w:r w:rsidRPr="00444E5C">
        <w:rPr>
          <w:rFonts w:asciiTheme="minorHAnsi" w:hAnsiTheme="minorHAnsi" w:cstheme="minorHAnsi"/>
          <w:sz w:val="22"/>
          <w:szCs w:val="22"/>
        </w:rPr>
        <w:t>Codice Appalti</w:t>
      </w:r>
      <w:r w:rsidR="005A5ACA" w:rsidRPr="00444E5C">
        <w:rPr>
          <w:rFonts w:asciiTheme="minorHAnsi" w:hAnsiTheme="minorHAnsi" w:cstheme="minorHAnsi"/>
          <w:sz w:val="22"/>
          <w:szCs w:val="22"/>
        </w:rPr>
        <w:t>,</w:t>
      </w:r>
      <w:r w:rsidR="00A32FC3" w:rsidRPr="00444E5C">
        <w:rPr>
          <w:rFonts w:asciiTheme="minorHAnsi" w:hAnsiTheme="minorHAnsi" w:cstheme="minorHAnsi"/>
          <w:sz w:val="22"/>
          <w:szCs w:val="22"/>
        </w:rPr>
        <w:t xml:space="preserve"> può </w:t>
      </w:r>
      <w:r w:rsidR="00A32FC3"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procedere 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senza preventiva autorizzazione</w:t>
      </w:r>
      <w:r w:rsidRPr="00444E5C">
        <w:rPr>
          <w:rFonts w:asciiTheme="minorHAnsi" w:hAnsiTheme="minorHAnsi" w:cstheme="minorHAnsi"/>
          <w:sz w:val="22"/>
          <w:szCs w:val="22"/>
        </w:rPr>
        <w:t xml:space="preserve"> del Ministero competente</w:t>
      </w:r>
      <w:r w:rsidR="00A32FC3" w:rsidRPr="00444E5C">
        <w:rPr>
          <w:rFonts w:asciiTheme="minorHAnsi" w:hAnsiTheme="minorHAnsi" w:cstheme="minorHAnsi"/>
          <w:sz w:val="22"/>
          <w:szCs w:val="22"/>
        </w:rPr>
        <w:t>.</w:t>
      </w:r>
    </w:p>
    <w:p w14:paraId="4D242207" w14:textId="77777777" w:rsidR="00444E5C" w:rsidRPr="00444E5C" w:rsidRDefault="00444E5C" w:rsidP="00444E5C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0D0BE10F" w14:textId="2CF6FA0E" w:rsidR="00444E5C" w:rsidRPr="00444E5C" w:rsidRDefault="00444E5C" w:rsidP="00444E5C">
      <w:pPr>
        <w:pStyle w:val="Paragrafoelenco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E5C">
        <w:rPr>
          <w:rFonts w:asciiTheme="minorHAnsi" w:hAnsiTheme="minorHAnsi" w:cstheme="minorHAnsi"/>
          <w:sz w:val="22"/>
          <w:szCs w:val="22"/>
        </w:rPr>
        <w:t xml:space="preserve">Specificare con 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norma</w:t>
      </w:r>
      <w:r w:rsidRPr="00444E5C">
        <w:rPr>
          <w:rFonts w:asciiTheme="minorHAnsi" w:hAnsiTheme="minorHAnsi" w:cstheme="minorHAnsi"/>
          <w:sz w:val="22"/>
          <w:szCs w:val="22"/>
        </w:rPr>
        <w:t xml:space="preserve"> la possibilità di 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riutilizzo di tutte le economie di gara, compresa la quota FOI, con particolare riferimento alla loro destinazione per le varianti migliorative. </w:t>
      </w:r>
    </w:p>
    <w:p w14:paraId="257A38AB" w14:textId="77777777" w:rsidR="005A5ACA" w:rsidRPr="00444E5C" w:rsidRDefault="005A5ACA" w:rsidP="00444E5C">
      <w:pPr>
        <w:pStyle w:val="Paragrafoelenc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3A9536" w14:textId="0304D871" w:rsidR="00A32FC3" w:rsidRPr="00444E5C" w:rsidRDefault="00A32FC3" w:rsidP="00444E5C">
      <w:pPr>
        <w:pStyle w:val="Paragrafoelenco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E5C">
        <w:rPr>
          <w:rFonts w:asciiTheme="minorHAnsi" w:hAnsiTheme="minorHAnsi" w:cstheme="minorHAnsi"/>
          <w:sz w:val="22"/>
          <w:szCs w:val="22"/>
        </w:rPr>
        <w:t>S</w:t>
      </w:r>
      <w:r w:rsidR="00A7445A" w:rsidRPr="00444E5C">
        <w:rPr>
          <w:rFonts w:asciiTheme="minorHAnsi" w:hAnsiTheme="minorHAnsi" w:cstheme="minorHAnsi"/>
          <w:sz w:val="22"/>
          <w:szCs w:val="22"/>
        </w:rPr>
        <w:t xml:space="preserve">emplificare le procedure </w:t>
      </w:r>
      <w:r w:rsidRPr="00444E5C">
        <w:rPr>
          <w:rFonts w:asciiTheme="minorHAnsi" w:hAnsiTheme="minorHAnsi" w:cstheme="minorHAnsi"/>
          <w:sz w:val="22"/>
          <w:szCs w:val="22"/>
        </w:rPr>
        <w:t>per la richiesta di acconto fino al 90% della spesa e accelerarne le procedure di ottenimento</w:t>
      </w:r>
      <w:r w:rsidR="005A5ACA" w:rsidRPr="00444E5C">
        <w:rPr>
          <w:rFonts w:asciiTheme="minorHAnsi" w:hAnsiTheme="minorHAnsi" w:cstheme="minorHAnsi"/>
          <w:sz w:val="22"/>
          <w:szCs w:val="22"/>
        </w:rPr>
        <w:t xml:space="preserve">, </w:t>
      </w:r>
      <w:r w:rsidR="005A5ACA" w:rsidRPr="00444E5C">
        <w:rPr>
          <w:rFonts w:asciiTheme="minorHAnsi" w:hAnsiTheme="minorHAnsi" w:cstheme="minorHAnsi"/>
          <w:b/>
          <w:bCs/>
          <w:sz w:val="22"/>
          <w:szCs w:val="22"/>
        </w:rPr>
        <w:t>risolvendo il blocco causato dalla coesistenza</w:t>
      </w:r>
      <w:r w:rsidR="005A5ACA" w:rsidRPr="00444E5C">
        <w:rPr>
          <w:rFonts w:asciiTheme="minorHAnsi" w:hAnsiTheme="minorHAnsi" w:cstheme="minorHAnsi"/>
          <w:sz w:val="22"/>
          <w:szCs w:val="22"/>
        </w:rPr>
        <w:t xml:space="preserve"> delle due piattaforme di rendicontazione (</w:t>
      </w:r>
      <w:proofErr w:type="gramStart"/>
      <w:r w:rsidR="005A5ACA" w:rsidRPr="00444E5C">
        <w:rPr>
          <w:rFonts w:asciiTheme="minorHAnsi" w:hAnsiTheme="minorHAnsi" w:cstheme="minorHAnsi"/>
          <w:sz w:val="22"/>
          <w:szCs w:val="22"/>
        </w:rPr>
        <w:t>FUTURA  e</w:t>
      </w:r>
      <w:proofErr w:type="gramEnd"/>
      <w:r w:rsidR="005A5ACA" w:rsidRPr="00444E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A5ACA" w:rsidRPr="00444E5C">
        <w:rPr>
          <w:rFonts w:asciiTheme="minorHAnsi" w:hAnsiTheme="minorHAnsi" w:cstheme="minorHAnsi"/>
          <w:sz w:val="22"/>
          <w:szCs w:val="22"/>
        </w:rPr>
        <w:t>ReGIS</w:t>
      </w:r>
      <w:proofErr w:type="spellEnd"/>
      <w:r w:rsidR="005A5ACA" w:rsidRPr="00444E5C">
        <w:rPr>
          <w:rFonts w:asciiTheme="minorHAnsi" w:hAnsiTheme="minorHAnsi" w:cstheme="minorHAnsi"/>
          <w:sz w:val="22"/>
          <w:szCs w:val="22"/>
        </w:rPr>
        <w:t>)</w:t>
      </w:r>
      <w:r w:rsidR="000A2010" w:rsidRPr="00444E5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992AEA7" w14:textId="77777777" w:rsidR="00A32FC3" w:rsidRPr="00444E5C" w:rsidRDefault="00A32FC3" w:rsidP="00444E5C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0418E194" w14:textId="4FA22854" w:rsidR="00A32FC3" w:rsidRPr="00444E5C" w:rsidRDefault="00A32FC3" w:rsidP="00444E5C">
      <w:pPr>
        <w:pStyle w:val="Paragrafoelenco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E5C">
        <w:rPr>
          <w:rFonts w:asciiTheme="minorHAnsi" w:hAnsiTheme="minorHAnsi" w:cstheme="minorHAnsi"/>
          <w:sz w:val="22"/>
          <w:szCs w:val="22"/>
        </w:rPr>
        <w:t xml:space="preserve">Individuare una </w:t>
      </w:r>
      <w:r w:rsidR="005A5ACA" w:rsidRPr="00444E5C">
        <w:rPr>
          <w:rFonts w:asciiTheme="minorHAnsi" w:hAnsiTheme="minorHAnsi" w:cstheme="minorHAnsi"/>
          <w:b/>
          <w:bCs/>
          <w:sz w:val="22"/>
          <w:szCs w:val="22"/>
        </w:rPr>
        <w:t>procedura semplificata</w:t>
      </w:r>
      <w:r w:rsidR="005A5ACA" w:rsidRPr="00444E5C">
        <w:rPr>
          <w:rFonts w:asciiTheme="minorHAnsi" w:hAnsiTheme="minorHAnsi" w:cstheme="minorHAnsi"/>
          <w:sz w:val="22"/>
          <w:szCs w:val="22"/>
        </w:rPr>
        <w:t xml:space="preserve"> </w:t>
      </w:r>
      <w:r w:rsidRPr="00444E5C">
        <w:rPr>
          <w:rFonts w:asciiTheme="minorHAnsi" w:hAnsiTheme="minorHAnsi" w:cstheme="minorHAnsi"/>
          <w:sz w:val="22"/>
          <w:szCs w:val="22"/>
        </w:rPr>
        <w:t>che consenta di superare il blocco delle procedure riferite al DNSH</w:t>
      </w:r>
      <w:r w:rsidR="005A5ACA" w:rsidRPr="00444E5C">
        <w:rPr>
          <w:rFonts w:asciiTheme="minorHAnsi" w:hAnsiTheme="minorHAnsi" w:cstheme="minorHAnsi"/>
          <w:sz w:val="22"/>
          <w:szCs w:val="22"/>
        </w:rPr>
        <w:t xml:space="preserve"> (autocertificazione) per i progetti nei quali questa soluzione sia attuabile, nel pieno rispetto delle normative. Per i </w:t>
      </w:r>
      <w:r w:rsidR="005A5ACA" w:rsidRPr="00444E5C">
        <w:rPr>
          <w:rFonts w:asciiTheme="minorHAnsi" w:hAnsiTheme="minorHAnsi" w:cstheme="minorHAnsi"/>
          <w:b/>
          <w:bCs/>
          <w:sz w:val="22"/>
          <w:szCs w:val="22"/>
        </w:rPr>
        <w:t>progetti che invece non risultano in alcun modo sanabili,</w:t>
      </w:r>
      <w:r w:rsidR="005A5ACA" w:rsidRPr="00444E5C">
        <w:rPr>
          <w:rFonts w:asciiTheme="minorHAnsi" w:hAnsiTheme="minorHAnsi" w:cstheme="minorHAnsi"/>
          <w:sz w:val="22"/>
          <w:szCs w:val="22"/>
        </w:rPr>
        <w:t xml:space="preserve"> occorre individuare quanto prima una </w:t>
      </w:r>
      <w:r w:rsidR="005A5ACA" w:rsidRPr="00444E5C">
        <w:rPr>
          <w:rFonts w:asciiTheme="minorHAnsi" w:hAnsiTheme="minorHAnsi" w:cstheme="minorHAnsi"/>
          <w:b/>
          <w:bCs/>
          <w:sz w:val="22"/>
          <w:szCs w:val="22"/>
        </w:rPr>
        <w:t>nuova copertura finanziaria</w:t>
      </w:r>
      <w:r w:rsidR="005A5ACA" w:rsidRPr="00444E5C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BD3BB35" w14:textId="77777777" w:rsidR="00A32FC3" w:rsidRPr="00444E5C" w:rsidRDefault="00A32FC3" w:rsidP="00444E5C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5476F168" w14:textId="492A8959" w:rsidR="00A7445A" w:rsidRPr="00444E5C" w:rsidRDefault="00A32FC3" w:rsidP="00444E5C">
      <w:pPr>
        <w:pStyle w:val="Paragrafoelenco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E5C">
        <w:rPr>
          <w:rFonts w:asciiTheme="minorHAnsi" w:hAnsiTheme="minorHAnsi" w:cstheme="minorHAnsi"/>
          <w:sz w:val="22"/>
          <w:szCs w:val="22"/>
        </w:rPr>
        <w:t xml:space="preserve">Consentire con 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norma</w:t>
      </w:r>
      <w:r w:rsidRPr="00444E5C">
        <w:rPr>
          <w:rFonts w:asciiTheme="minorHAnsi" w:hAnsiTheme="minorHAnsi" w:cstheme="minorHAnsi"/>
          <w:sz w:val="22"/>
          <w:szCs w:val="22"/>
        </w:rPr>
        <w:t xml:space="preserve"> agli enti che hanno usufruito del FOI, di accedere al </w:t>
      </w:r>
      <w:r w:rsidR="005D1041" w:rsidRPr="00444E5C">
        <w:rPr>
          <w:rFonts w:asciiTheme="minorHAnsi" w:hAnsiTheme="minorHAnsi" w:cstheme="minorHAnsi"/>
          <w:b/>
          <w:bCs/>
          <w:sz w:val="22"/>
          <w:szCs w:val="22"/>
        </w:rPr>
        <w:t>Fondo Prosecuzione Opere Pubbliche del MIT</w:t>
      </w:r>
      <w:r w:rsidR="005D1041" w:rsidRPr="00444E5C">
        <w:rPr>
          <w:rFonts w:asciiTheme="minorHAnsi" w:hAnsiTheme="minorHAnsi" w:cstheme="minorHAnsi"/>
          <w:sz w:val="22"/>
          <w:szCs w:val="22"/>
        </w:rPr>
        <w:t>, qualora questo non si fosse rivelato sufficiente.</w:t>
      </w:r>
    </w:p>
    <w:p w14:paraId="3606EA60" w14:textId="77777777" w:rsidR="0033060B" w:rsidRPr="00444E5C" w:rsidRDefault="0033060B" w:rsidP="00444E5C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33FD7E59" w14:textId="4FFD0E83" w:rsidR="00A84654" w:rsidRPr="00444E5C" w:rsidRDefault="0015329B" w:rsidP="00444E5C">
      <w:pPr>
        <w:pStyle w:val="Paragrafoelenco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E5C">
        <w:rPr>
          <w:rFonts w:asciiTheme="minorHAnsi" w:hAnsiTheme="minorHAnsi" w:cstheme="minorHAnsi"/>
          <w:sz w:val="22"/>
          <w:szCs w:val="22"/>
        </w:rPr>
        <w:t>Prevedere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4E5C">
        <w:rPr>
          <w:rFonts w:asciiTheme="minorHAnsi" w:hAnsiTheme="minorHAnsi" w:cstheme="minorHAnsi"/>
          <w:sz w:val="22"/>
          <w:szCs w:val="22"/>
        </w:rPr>
        <w:t>con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 norma la d</w:t>
      </w:r>
      <w:r w:rsidR="00D821D3" w:rsidRPr="00444E5C">
        <w:rPr>
          <w:rFonts w:asciiTheme="minorHAnsi" w:hAnsiTheme="minorHAnsi" w:cstheme="minorHAnsi"/>
          <w:b/>
          <w:bCs/>
          <w:sz w:val="22"/>
          <w:szCs w:val="22"/>
        </w:rPr>
        <w:t>estina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zione</w:t>
      </w:r>
      <w:r w:rsidR="00D821D3"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del</w:t>
      </w:r>
      <w:r w:rsidR="00A7445A" w:rsidRPr="00444E5C">
        <w:rPr>
          <w:rFonts w:asciiTheme="minorHAnsi" w:hAnsiTheme="minorHAnsi" w:cstheme="minorHAnsi"/>
          <w:b/>
          <w:bCs/>
          <w:sz w:val="22"/>
          <w:szCs w:val="22"/>
        </w:rPr>
        <w:t>le economie di comparto</w:t>
      </w:r>
      <w:r w:rsidR="00A7445A" w:rsidRPr="00444E5C">
        <w:rPr>
          <w:rFonts w:asciiTheme="minorHAnsi" w:hAnsiTheme="minorHAnsi" w:cstheme="minorHAnsi"/>
          <w:sz w:val="22"/>
          <w:szCs w:val="22"/>
        </w:rPr>
        <w:t xml:space="preserve"> </w:t>
      </w:r>
      <w:r w:rsidRPr="00444E5C">
        <w:rPr>
          <w:rFonts w:asciiTheme="minorHAnsi" w:hAnsiTheme="minorHAnsi" w:cstheme="minorHAnsi"/>
          <w:sz w:val="22"/>
          <w:szCs w:val="22"/>
        </w:rPr>
        <w:t>a copertura</w:t>
      </w:r>
      <w:r w:rsidR="00D821D3"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="00D821D3"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gli extracosti </w:t>
      </w:r>
      <w:r w:rsidR="00A32FC3"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rendicontabili sostenuti dalle </w:t>
      </w:r>
      <w:r w:rsidR="00D821D3" w:rsidRPr="00444E5C">
        <w:rPr>
          <w:rFonts w:asciiTheme="minorHAnsi" w:hAnsiTheme="minorHAnsi" w:cstheme="minorHAnsi"/>
          <w:b/>
          <w:bCs/>
          <w:sz w:val="22"/>
          <w:szCs w:val="22"/>
        </w:rPr>
        <w:t>Province</w:t>
      </w:r>
      <w:r w:rsidR="00A32FC3" w:rsidRPr="00444E5C">
        <w:rPr>
          <w:rFonts w:asciiTheme="minorHAnsi" w:hAnsiTheme="minorHAnsi" w:cstheme="minorHAnsi"/>
          <w:sz w:val="22"/>
          <w:szCs w:val="22"/>
        </w:rPr>
        <w:t xml:space="preserve"> per i progetti PNRR completati, in collaudo o in esecuzione</w:t>
      </w:r>
      <w:r w:rsidR="00A84654" w:rsidRPr="00444E5C">
        <w:rPr>
          <w:rFonts w:asciiTheme="minorHAnsi" w:hAnsiTheme="minorHAnsi" w:cstheme="minorHAnsi"/>
          <w:sz w:val="22"/>
          <w:szCs w:val="22"/>
        </w:rPr>
        <w:t>.</w:t>
      </w:r>
    </w:p>
    <w:p w14:paraId="71EED0E9" w14:textId="77777777" w:rsidR="00B7694D" w:rsidRPr="00444E5C" w:rsidRDefault="00B7694D" w:rsidP="00444E5C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519A6292" w14:textId="04F5A0BA" w:rsidR="0033060B" w:rsidRPr="00444E5C" w:rsidRDefault="005A5ACA" w:rsidP="00444E5C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4E5C">
        <w:rPr>
          <w:rFonts w:asciiTheme="minorHAnsi" w:hAnsiTheme="minorHAnsi" w:cstheme="minorHAnsi"/>
          <w:sz w:val="22"/>
          <w:szCs w:val="22"/>
        </w:rPr>
        <w:t xml:space="preserve">In merito alle criticità legate a possibili ritardi, quanto alle Province tale eventualità può essere riscontrata in riferimento alla </w:t>
      </w:r>
      <w:r w:rsidR="00A32FC3" w:rsidRPr="00444E5C">
        <w:rPr>
          <w:rFonts w:asciiTheme="minorHAnsi" w:hAnsiTheme="minorHAnsi" w:cstheme="minorHAnsi"/>
          <w:sz w:val="22"/>
          <w:szCs w:val="22"/>
        </w:rPr>
        <w:t>misura</w:t>
      </w:r>
      <w:r w:rsidR="0033060B"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 M2C3 I1.1 “Nuove scuole”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,  </w:t>
      </w:r>
      <w:r w:rsidRPr="00444E5C">
        <w:rPr>
          <w:rFonts w:asciiTheme="minorHAnsi" w:hAnsiTheme="minorHAnsi" w:cstheme="minorHAnsi"/>
          <w:sz w:val="22"/>
          <w:szCs w:val="22"/>
        </w:rPr>
        <w:t>che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4E5C">
        <w:rPr>
          <w:rFonts w:asciiTheme="minorHAnsi" w:hAnsiTheme="minorHAnsi" w:cstheme="minorHAnsi"/>
          <w:sz w:val="22"/>
          <w:szCs w:val="22"/>
        </w:rPr>
        <w:t xml:space="preserve">sconta inadempienze non ascrivibili agli enti attuatori </w:t>
      </w:r>
      <w:r w:rsidRPr="00444E5C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444E5C">
        <w:rPr>
          <w:rFonts w:asciiTheme="minorHAnsi" w:hAnsiTheme="minorHAnsi" w:cstheme="minorHAnsi"/>
          <w:i/>
          <w:iCs/>
          <w:sz w:val="22"/>
          <w:szCs w:val="22"/>
        </w:rPr>
        <w:t>a partire dal mancato rispetto della tempistica del</w:t>
      </w:r>
      <w:r w:rsidRPr="00444E5C">
        <w:rPr>
          <w:rFonts w:asciiTheme="minorHAnsi" w:hAnsiTheme="minorHAnsi" w:cstheme="minorHAnsi"/>
          <w:i/>
          <w:iCs/>
          <w:sz w:val="22"/>
          <w:szCs w:val="22"/>
        </w:rPr>
        <w:t xml:space="preserve"> Bando nazionale di progettazione</w:t>
      </w:r>
      <w:r w:rsidRPr="00444E5C">
        <w:rPr>
          <w:rFonts w:asciiTheme="minorHAnsi" w:hAnsiTheme="minorHAnsi" w:cstheme="minorHAnsi"/>
          <w:i/>
          <w:iCs/>
          <w:sz w:val="22"/>
          <w:szCs w:val="22"/>
        </w:rPr>
        <w:t xml:space="preserve">, che </w:t>
      </w:r>
      <w:r w:rsidR="0015329B" w:rsidRPr="00444E5C">
        <w:rPr>
          <w:rFonts w:asciiTheme="minorHAnsi" w:hAnsiTheme="minorHAnsi" w:cstheme="minorHAnsi"/>
          <w:i/>
          <w:iCs/>
          <w:sz w:val="22"/>
          <w:szCs w:val="22"/>
        </w:rPr>
        <w:t xml:space="preserve">non solo </w:t>
      </w:r>
      <w:r w:rsidRPr="00444E5C">
        <w:rPr>
          <w:rFonts w:asciiTheme="minorHAnsi" w:hAnsiTheme="minorHAnsi" w:cstheme="minorHAnsi"/>
          <w:i/>
          <w:iCs/>
          <w:sz w:val="22"/>
          <w:szCs w:val="22"/>
        </w:rPr>
        <w:t xml:space="preserve">ha  fatto slittare di oltre un anno l’avvio delle procedure, </w:t>
      </w:r>
      <w:r w:rsidR="0015329B" w:rsidRPr="00444E5C">
        <w:rPr>
          <w:rFonts w:asciiTheme="minorHAnsi" w:hAnsiTheme="minorHAnsi" w:cstheme="minorHAnsi"/>
          <w:i/>
          <w:iCs/>
          <w:sz w:val="22"/>
          <w:szCs w:val="22"/>
        </w:rPr>
        <w:t xml:space="preserve">ma ha anche obbligato </w:t>
      </w:r>
      <w:r w:rsidRPr="00444E5C">
        <w:rPr>
          <w:rFonts w:asciiTheme="minorHAnsi" w:hAnsiTheme="minorHAnsi" w:cstheme="minorHAnsi"/>
          <w:i/>
          <w:iCs/>
          <w:sz w:val="22"/>
          <w:szCs w:val="22"/>
        </w:rPr>
        <w:t xml:space="preserve">le Province di rivedere </w:t>
      </w:r>
      <w:r w:rsidRPr="00444E5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– o </w:t>
      </w:r>
      <w:r w:rsidR="0015329B" w:rsidRPr="00444E5C">
        <w:rPr>
          <w:rFonts w:asciiTheme="minorHAnsi" w:hAnsiTheme="minorHAnsi" w:cstheme="minorHAnsi"/>
          <w:bCs/>
          <w:i/>
          <w:iCs/>
          <w:sz w:val="22"/>
          <w:szCs w:val="22"/>
        </w:rPr>
        <w:t>produrre</w:t>
      </w:r>
      <w:r w:rsidRPr="00444E5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ex novo</w:t>
      </w:r>
      <w:r w:rsidR="0015329B" w:rsidRPr="00444E5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444E5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- i progetti, perché </w:t>
      </w:r>
      <w:r w:rsidR="0015329B" w:rsidRPr="00444E5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quelli forniti si sono rivelati non </w:t>
      </w:r>
      <w:r w:rsidRPr="00444E5C">
        <w:rPr>
          <w:rFonts w:asciiTheme="minorHAnsi" w:hAnsiTheme="minorHAnsi" w:cstheme="minorHAnsi"/>
          <w:bCs/>
          <w:i/>
          <w:iCs/>
          <w:sz w:val="22"/>
          <w:szCs w:val="22"/>
        </w:rPr>
        <w:t>congruenti con le risorse destinate o irrealizzabili</w:t>
      </w:r>
      <w:r w:rsidRPr="00444E5C">
        <w:rPr>
          <w:rFonts w:asciiTheme="minorHAnsi" w:hAnsiTheme="minorHAnsi" w:cstheme="minorHAnsi"/>
          <w:bCs/>
          <w:sz w:val="22"/>
          <w:szCs w:val="22"/>
        </w:rPr>
        <w:t>).</w:t>
      </w:r>
      <w:r w:rsidRPr="00444E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329B" w:rsidRPr="00444E5C">
        <w:rPr>
          <w:rFonts w:asciiTheme="minorHAnsi" w:hAnsiTheme="minorHAnsi" w:cstheme="minorHAnsi"/>
          <w:bCs/>
          <w:sz w:val="22"/>
          <w:szCs w:val="22"/>
        </w:rPr>
        <w:t xml:space="preserve">Questa criticità, verosimilmente, potrebbe riguardare anche Comuni e Città metropolitane. </w:t>
      </w:r>
      <w:r w:rsidRPr="00444E5C">
        <w:rPr>
          <w:rFonts w:asciiTheme="minorHAnsi" w:hAnsiTheme="minorHAnsi" w:cstheme="minorHAnsi"/>
          <w:bCs/>
          <w:sz w:val="22"/>
          <w:szCs w:val="22"/>
        </w:rPr>
        <w:t xml:space="preserve">Per questo, si propone di verificare </w:t>
      </w:r>
      <w:r w:rsidR="0015329B" w:rsidRPr="00444E5C">
        <w:rPr>
          <w:rFonts w:asciiTheme="minorHAnsi" w:hAnsiTheme="minorHAnsi" w:cstheme="minorHAnsi"/>
          <w:bCs/>
          <w:sz w:val="22"/>
          <w:szCs w:val="22"/>
        </w:rPr>
        <w:t xml:space="preserve">la possibilità di spostare questa misura </w:t>
      </w:r>
      <w:r w:rsidR="0033060B" w:rsidRPr="00444E5C">
        <w:rPr>
          <w:rFonts w:asciiTheme="minorHAnsi" w:hAnsiTheme="minorHAnsi" w:cstheme="minorHAnsi"/>
          <w:b/>
          <w:bCs/>
          <w:sz w:val="22"/>
          <w:szCs w:val="22"/>
        </w:rPr>
        <w:t>su fondi con una tempistica più lunga rispetto al termine ultimo del PNRR</w:t>
      </w:r>
      <w:r w:rsidR="0033060B" w:rsidRPr="00444E5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0C3470" w14:textId="77777777" w:rsidR="0015329B" w:rsidRPr="00444E5C" w:rsidRDefault="0015329B" w:rsidP="00444E5C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3E8ACDE1" w14:textId="77777777" w:rsidR="0015329B" w:rsidRPr="00444E5C" w:rsidRDefault="0033060B" w:rsidP="00444E5C">
      <w:pPr>
        <w:pStyle w:val="Paragrafoelenco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4E5C">
        <w:rPr>
          <w:rFonts w:asciiTheme="minorHAnsi" w:hAnsiTheme="minorHAnsi" w:cstheme="minorHAnsi"/>
          <w:sz w:val="22"/>
          <w:szCs w:val="22"/>
        </w:rPr>
        <w:t xml:space="preserve">Per risolvere le difficoltà di comunicazione che stanno influendo in maniera sostanziale sull’avanzamento dei lavori, si chiede alla struttura del PNRR di 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>organizzare incontri regionali o interregionali (1</w:t>
      </w:r>
      <w:r w:rsidR="0015329B" w:rsidRPr="00444E5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44E5C">
        <w:rPr>
          <w:rFonts w:asciiTheme="minorHAnsi" w:hAnsiTheme="minorHAnsi" w:cstheme="minorHAnsi"/>
          <w:b/>
          <w:bCs/>
          <w:sz w:val="22"/>
          <w:szCs w:val="22"/>
        </w:rPr>
        <w:t xml:space="preserve"> incontri)</w:t>
      </w:r>
      <w:r w:rsidRPr="00444E5C">
        <w:rPr>
          <w:rFonts w:asciiTheme="minorHAnsi" w:hAnsiTheme="minorHAnsi" w:cstheme="minorHAnsi"/>
          <w:sz w:val="22"/>
          <w:szCs w:val="22"/>
        </w:rPr>
        <w:t xml:space="preserve"> MIM – MEF -Province, così da risolvere rapidamente le questioni aperte e i “casi” specifici.</w:t>
      </w:r>
    </w:p>
    <w:p w14:paraId="6E090C73" w14:textId="77777777" w:rsidR="0015329B" w:rsidRPr="00444E5C" w:rsidRDefault="0015329B" w:rsidP="0015329B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458529E4" w14:textId="50B328B0" w:rsidR="0033060B" w:rsidRPr="00444E5C" w:rsidRDefault="00282D95" w:rsidP="0015329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444E5C">
        <w:rPr>
          <w:rFonts w:asciiTheme="minorHAnsi" w:hAnsiTheme="minorHAnsi" w:cstheme="minorHAnsi"/>
        </w:rPr>
        <w:t>L</w:t>
      </w:r>
      <w:r w:rsidR="0033060B" w:rsidRPr="00444E5C">
        <w:rPr>
          <w:rFonts w:asciiTheme="minorHAnsi" w:hAnsiTheme="minorHAnsi" w:cstheme="minorHAnsi"/>
        </w:rPr>
        <w:t xml:space="preserve">’UPI </w:t>
      </w:r>
      <w:r w:rsidRPr="00444E5C">
        <w:rPr>
          <w:rFonts w:asciiTheme="minorHAnsi" w:hAnsiTheme="minorHAnsi" w:cstheme="minorHAnsi"/>
        </w:rPr>
        <w:t>conferma la</w:t>
      </w:r>
      <w:r w:rsidR="0033060B" w:rsidRPr="00444E5C">
        <w:rPr>
          <w:rFonts w:asciiTheme="minorHAnsi" w:hAnsiTheme="minorHAnsi" w:cstheme="minorHAnsi"/>
        </w:rPr>
        <w:t xml:space="preserve"> piena disponibilità a </w:t>
      </w:r>
      <w:r w:rsidRPr="00444E5C">
        <w:rPr>
          <w:rFonts w:asciiTheme="minorHAnsi" w:hAnsiTheme="minorHAnsi" w:cstheme="minorHAnsi"/>
        </w:rPr>
        <w:t>collaborare con il Ministero per il raggiungimento degli obiettivi e la piena attuazione delle missioni assegnate.</w:t>
      </w:r>
      <w:r w:rsidR="0015329B" w:rsidRPr="00444E5C">
        <w:rPr>
          <w:rFonts w:asciiTheme="minorHAnsi" w:hAnsiTheme="minorHAnsi" w:cstheme="minorHAnsi"/>
        </w:rPr>
        <w:t xml:space="preserve"> </w:t>
      </w:r>
      <w:r w:rsidRPr="00444E5C">
        <w:rPr>
          <w:rFonts w:asciiTheme="minorHAnsi" w:hAnsiTheme="minorHAnsi" w:cstheme="minorHAnsi"/>
        </w:rPr>
        <w:t xml:space="preserve">Le strutture sono a disposizione per ogni ulteriore approfondimento, per la definizione delle norme specifiche, per garantire il raccordo con le Province. </w:t>
      </w:r>
    </w:p>
    <w:sectPr w:rsidR="0033060B" w:rsidRPr="00444E5C" w:rsidSect="0015329B">
      <w:headerReference w:type="default" r:id="rId8"/>
      <w:footerReference w:type="default" r:id="rId9"/>
      <w:pgSz w:w="11906" w:h="16838"/>
      <w:pgMar w:top="851" w:right="1134" w:bottom="567" w:left="1134" w:header="827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00BE" w14:textId="77777777" w:rsidR="00AA2748" w:rsidRDefault="00AA2748">
      <w:r>
        <w:separator/>
      </w:r>
    </w:p>
  </w:endnote>
  <w:endnote w:type="continuationSeparator" w:id="0">
    <w:p w14:paraId="1651D1F2" w14:textId="77777777" w:rsidR="00AA2748" w:rsidRDefault="00AA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782878"/>
      <w:docPartObj>
        <w:docPartGallery w:val="Page Numbers (Bottom of Page)"/>
        <w:docPartUnique/>
      </w:docPartObj>
    </w:sdtPr>
    <w:sdtEndPr/>
    <w:sdtContent>
      <w:p w14:paraId="11BA965A" w14:textId="77777777" w:rsidR="006B0B6C" w:rsidRDefault="006B0B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94D">
          <w:rPr>
            <w:noProof/>
          </w:rPr>
          <w:t>6</w:t>
        </w:r>
        <w:r>
          <w:fldChar w:fldCharType="end"/>
        </w:r>
      </w:p>
    </w:sdtContent>
  </w:sdt>
  <w:p w14:paraId="3E26B07F" w14:textId="77777777" w:rsidR="009E1D3F" w:rsidRDefault="009E1D3F" w:rsidP="00653E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292D" w14:textId="77777777" w:rsidR="00AA2748" w:rsidRDefault="00AA2748">
      <w:r>
        <w:separator/>
      </w:r>
    </w:p>
  </w:footnote>
  <w:footnote w:type="continuationSeparator" w:id="0">
    <w:p w14:paraId="19145FB2" w14:textId="77777777" w:rsidR="00AA2748" w:rsidRDefault="00AA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D9AB" w14:textId="77777777" w:rsidR="009E1D3F" w:rsidRDefault="009E1D3F">
    <w:pPr>
      <w:pStyle w:val="Intestazione"/>
    </w:pPr>
    <w:r>
      <w:rPr>
        <w:noProof/>
        <w:sz w:val="20"/>
      </w:rPr>
      <w:drawing>
        <wp:anchor distT="0" distB="0" distL="0" distR="0" simplePos="0" relativeHeight="251657728" behindDoc="0" locked="0" layoutInCell="1" allowOverlap="0" wp14:anchorId="4982B8BF" wp14:editId="7C294E4D">
          <wp:simplePos x="0" y="0"/>
          <wp:positionH relativeFrom="column">
            <wp:posOffset>2540</wp:posOffset>
          </wp:positionH>
          <wp:positionV relativeFrom="line">
            <wp:posOffset>-240665</wp:posOffset>
          </wp:positionV>
          <wp:extent cx="697230" cy="522605"/>
          <wp:effectExtent l="0" t="0" r="7620" b="0"/>
          <wp:wrapSquare wrapText="bothSides"/>
          <wp:docPr id="1547203287" name="Immagine 1547203287" descr="upi_completo_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i_completo_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A50A6" w14:textId="77777777" w:rsidR="009E1D3F" w:rsidRDefault="009E1D3F">
    <w:pPr>
      <w:pStyle w:val="Intestazione"/>
    </w:pPr>
  </w:p>
  <w:p w14:paraId="52E108A0" w14:textId="77777777" w:rsidR="009E1D3F" w:rsidRDefault="009E1D3F">
    <w:pPr>
      <w:pStyle w:val="Intestazione"/>
    </w:pPr>
  </w:p>
  <w:p w14:paraId="1E14CE19" w14:textId="77777777" w:rsidR="009E1D3F" w:rsidRDefault="009E1D3F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2574"/>
    <w:multiLevelType w:val="hybridMultilevel"/>
    <w:tmpl w:val="8488B61E"/>
    <w:lvl w:ilvl="0" w:tplc="B344D524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574FD"/>
    <w:multiLevelType w:val="hybridMultilevel"/>
    <w:tmpl w:val="2B084A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2E8D"/>
    <w:multiLevelType w:val="hybridMultilevel"/>
    <w:tmpl w:val="703414B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936DBE"/>
    <w:multiLevelType w:val="hybridMultilevel"/>
    <w:tmpl w:val="B6FC50DC"/>
    <w:lvl w:ilvl="0" w:tplc="3F528CA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4C487A"/>
    <w:multiLevelType w:val="hybridMultilevel"/>
    <w:tmpl w:val="C8BC67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2932"/>
    <w:multiLevelType w:val="hybridMultilevel"/>
    <w:tmpl w:val="AFDC35E8"/>
    <w:lvl w:ilvl="0" w:tplc="5512F9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37D3A"/>
    <w:multiLevelType w:val="hybridMultilevel"/>
    <w:tmpl w:val="F3D02E98"/>
    <w:lvl w:ilvl="0" w:tplc="FA288F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98CB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12D8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AD4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AD4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662B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85C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3293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C6D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693C"/>
    <w:multiLevelType w:val="hybridMultilevel"/>
    <w:tmpl w:val="9A38E948"/>
    <w:lvl w:ilvl="0" w:tplc="C36A39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2A17DA"/>
    <w:multiLevelType w:val="hybridMultilevel"/>
    <w:tmpl w:val="D57A4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60575"/>
    <w:multiLevelType w:val="hybridMultilevel"/>
    <w:tmpl w:val="AD0420F2"/>
    <w:lvl w:ilvl="0" w:tplc="359CEF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310613"/>
    <w:multiLevelType w:val="hybridMultilevel"/>
    <w:tmpl w:val="C400B3C4"/>
    <w:lvl w:ilvl="0" w:tplc="8856C3D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21B4E"/>
    <w:multiLevelType w:val="hybridMultilevel"/>
    <w:tmpl w:val="B3622B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5132D"/>
    <w:multiLevelType w:val="hybridMultilevel"/>
    <w:tmpl w:val="2CC039A8"/>
    <w:lvl w:ilvl="0" w:tplc="7AA8ED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43945"/>
    <w:multiLevelType w:val="hybridMultilevel"/>
    <w:tmpl w:val="A2620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32F92"/>
    <w:multiLevelType w:val="hybridMultilevel"/>
    <w:tmpl w:val="25860A4A"/>
    <w:lvl w:ilvl="0" w:tplc="2E84D7E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C1923"/>
    <w:multiLevelType w:val="hybridMultilevel"/>
    <w:tmpl w:val="F3F235DA"/>
    <w:lvl w:ilvl="0" w:tplc="99A267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CE2083"/>
    <w:multiLevelType w:val="hybridMultilevel"/>
    <w:tmpl w:val="C8BC6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B171C"/>
    <w:multiLevelType w:val="hybridMultilevel"/>
    <w:tmpl w:val="C21431A6"/>
    <w:lvl w:ilvl="0" w:tplc="66AEA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A41A7D"/>
    <w:multiLevelType w:val="hybridMultilevel"/>
    <w:tmpl w:val="970898FA"/>
    <w:lvl w:ilvl="0" w:tplc="C6B8FC1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8A124E"/>
    <w:multiLevelType w:val="hybridMultilevel"/>
    <w:tmpl w:val="7C6EE7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532C91"/>
    <w:multiLevelType w:val="hybridMultilevel"/>
    <w:tmpl w:val="F4C4AEBE"/>
    <w:lvl w:ilvl="0" w:tplc="5430187E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06EA8"/>
    <w:multiLevelType w:val="hybridMultilevel"/>
    <w:tmpl w:val="1E4234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E57E1C"/>
    <w:multiLevelType w:val="hybridMultilevel"/>
    <w:tmpl w:val="0EF088A6"/>
    <w:lvl w:ilvl="0" w:tplc="0BA03810">
      <w:start w:val="1"/>
      <w:numFmt w:val="bullet"/>
      <w:lvlText w:val="-"/>
      <w:lvlJc w:val="left"/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E71CE"/>
    <w:multiLevelType w:val="hybridMultilevel"/>
    <w:tmpl w:val="ED2C5272"/>
    <w:lvl w:ilvl="0" w:tplc="58F4DF1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70FB0"/>
    <w:multiLevelType w:val="hybridMultilevel"/>
    <w:tmpl w:val="EC923F18"/>
    <w:lvl w:ilvl="0" w:tplc="58E6FAAA">
      <w:start w:val="13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EE0441"/>
    <w:multiLevelType w:val="hybridMultilevel"/>
    <w:tmpl w:val="BCE2A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D77AD"/>
    <w:multiLevelType w:val="hybridMultilevel"/>
    <w:tmpl w:val="17D82A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C781E"/>
    <w:multiLevelType w:val="hybridMultilevel"/>
    <w:tmpl w:val="B8FE59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A2496"/>
    <w:multiLevelType w:val="hybridMultilevel"/>
    <w:tmpl w:val="CBB2EDAA"/>
    <w:lvl w:ilvl="0" w:tplc="A1F0099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D4B0C"/>
    <w:multiLevelType w:val="hybridMultilevel"/>
    <w:tmpl w:val="8A8A6FC0"/>
    <w:lvl w:ilvl="0" w:tplc="5430187E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C270E3"/>
    <w:multiLevelType w:val="hybridMultilevel"/>
    <w:tmpl w:val="A83A4F12"/>
    <w:lvl w:ilvl="0" w:tplc="6E228A0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4B89"/>
    <w:multiLevelType w:val="hybridMultilevel"/>
    <w:tmpl w:val="FB6E336E"/>
    <w:lvl w:ilvl="0" w:tplc="E3F82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8C019D"/>
    <w:multiLevelType w:val="hybridMultilevel"/>
    <w:tmpl w:val="83DC08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D22027"/>
    <w:multiLevelType w:val="hybridMultilevel"/>
    <w:tmpl w:val="0930C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0403D7"/>
    <w:multiLevelType w:val="hybridMultilevel"/>
    <w:tmpl w:val="181E938E"/>
    <w:lvl w:ilvl="0" w:tplc="5D329E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603090"/>
    <w:multiLevelType w:val="hybridMultilevel"/>
    <w:tmpl w:val="5B5AEA24"/>
    <w:lvl w:ilvl="0" w:tplc="42B44DF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DF2EC2"/>
    <w:multiLevelType w:val="hybridMultilevel"/>
    <w:tmpl w:val="01F0B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2365CB"/>
    <w:multiLevelType w:val="hybridMultilevel"/>
    <w:tmpl w:val="67CEA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12D27"/>
    <w:multiLevelType w:val="hybridMultilevel"/>
    <w:tmpl w:val="47A4D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B7267F"/>
    <w:multiLevelType w:val="hybridMultilevel"/>
    <w:tmpl w:val="DB76C2E6"/>
    <w:lvl w:ilvl="0" w:tplc="289C41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F6E24"/>
    <w:multiLevelType w:val="hybridMultilevel"/>
    <w:tmpl w:val="6AEC7A8A"/>
    <w:lvl w:ilvl="0" w:tplc="5A62C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836A4B"/>
    <w:multiLevelType w:val="hybridMultilevel"/>
    <w:tmpl w:val="0390F8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D2B29"/>
    <w:multiLevelType w:val="hybridMultilevel"/>
    <w:tmpl w:val="1488F0EA"/>
    <w:lvl w:ilvl="0" w:tplc="FAEA86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B0A3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E262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8DE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CC79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9E77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AD0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086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442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95A1B"/>
    <w:multiLevelType w:val="hybridMultilevel"/>
    <w:tmpl w:val="01E29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1522F"/>
    <w:multiLevelType w:val="hybridMultilevel"/>
    <w:tmpl w:val="E2BA98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0242D"/>
    <w:multiLevelType w:val="hybridMultilevel"/>
    <w:tmpl w:val="7B2E1106"/>
    <w:lvl w:ilvl="0" w:tplc="22044F9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448429F"/>
    <w:multiLevelType w:val="hybridMultilevel"/>
    <w:tmpl w:val="71041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A6093"/>
    <w:multiLevelType w:val="hybridMultilevel"/>
    <w:tmpl w:val="B63CCA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031DE"/>
    <w:multiLevelType w:val="hybridMultilevel"/>
    <w:tmpl w:val="B3622B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147CD"/>
    <w:multiLevelType w:val="hybridMultilevel"/>
    <w:tmpl w:val="14E8491A"/>
    <w:lvl w:ilvl="0" w:tplc="6F2C7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98843">
    <w:abstractNumId w:val="40"/>
  </w:num>
  <w:num w:numId="2" w16cid:durableId="1583023459">
    <w:abstractNumId w:val="47"/>
  </w:num>
  <w:num w:numId="3" w16cid:durableId="154078099">
    <w:abstractNumId w:val="17"/>
  </w:num>
  <w:num w:numId="4" w16cid:durableId="1432092923">
    <w:abstractNumId w:val="2"/>
  </w:num>
  <w:num w:numId="5" w16cid:durableId="2007780972">
    <w:abstractNumId w:val="12"/>
  </w:num>
  <w:num w:numId="6" w16cid:durableId="1359623535">
    <w:abstractNumId w:val="3"/>
  </w:num>
  <w:num w:numId="7" w16cid:durableId="71200641">
    <w:abstractNumId w:val="45"/>
  </w:num>
  <w:num w:numId="8" w16cid:durableId="1052315925">
    <w:abstractNumId w:val="10"/>
  </w:num>
  <w:num w:numId="9" w16cid:durableId="529802318">
    <w:abstractNumId w:val="20"/>
  </w:num>
  <w:num w:numId="10" w16cid:durableId="715157622">
    <w:abstractNumId w:val="37"/>
  </w:num>
  <w:num w:numId="11" w16cid:durableId="1756972303">
    <w:abstractNumId w:val="38"/>
  </w:num>
  <w:num w:numId="12" w16cid:durableId="1174033985">
    <w:abstractNumId w:val="29"/>
  </w:num>
  <w:num w:numId="13" w16cid:durableId="1145050402">
    <w:abstractNumId w:val="27"/>
  </w:num>
  <w:num w:numId="14" w16cid:durableId="2020157563">
    <w:abstractNumId w:val="26"/>
  </w:num>
  <w:num w:numId="15" w16cid:durableId="1199275704">
    <w:abstractNumId w:val="1"/>
  </w:num>
  <w:num w:numId="16" w16cid:durableId="1818259448">
    <w:abstractNumId w:val="44"/>
  </w:num>
  <w:num w:numId="17" w16cid:durableId="219682041">
    <w:abstractNumId w:val="7"/>
  </w:num>
  <w:num w:numId="18" w16cid:durableId="735470767">
    <w:abstractNumId w:val="14"/>
  </w:num>
  <w:num w:numId="19" w16cid:durableId="1086616224">
    <w:abstractNumId w:val="49"/>
  </w:num>
  <w:num w:numId="20" w16cid:durableId="933712545">
    <w:abstractNumId w:val="39"/>
  </w:num>
  <w:num w:numId="21" w16cid:durableId="1957759643">
    <w:abstractNumId w:val="0"/>
  </w:num>
  <w:num w:numId="22" w16cid:durableId="1366522476">
    <w:abstractNumId w:val="35"/>
  </w:num>
  <w:num w:numId="23" w16cid:durableId="406267592">
    <w:abstractNumId w:val="25"/>
  </w:num>
  <w:num w:numId="24" w16cid:durableId="710499871">
    <w:abstractNumId w:val="19"/>
  </w:num>
  <w:num w:numId="25" w16cid:durableId="1847205949">
    <w:abstractNumId w:val="30"/>
  </w:num>
  <w:num w:numId="26" w16cid:durableId="260919506">
    <w:abstractNumId w:val="8"/>
  </w:num>
  <w:num w:numId="27" w16cid:durableId="388841965">
    <w:abstractNumId w:val="22"/>
  </w:num>
  <w:num w:numId="28" w16cid:durableId="1862621703">
    <w:abstractNumId w:val="23"/>
  </w:num>
  <w:num w:numId="29" w16cid:durableId="401176797">
    <w:abstractNumId w:val="36"/>
  </w:num>
  <w:num w:numId="30" w16cid:durableId="422797407">
    <w:abstractNumId w:val="13"/>
  </w:num>
  <w:num w:numId="31" w16cid:durableId="1039429332">
    <w:abstractNumId w:val="43"/>
  </w:num>
  <w:num w:numId="32" w16cid:durableId="1056511896">
    <w:abstractNumId w:val="34"/>
  </w:num>
  <w:num w:numId="33" w16cid:durableId="688796242">
    <w:abstractNumId w:val="21"/>
  </w:num>
  <w:num w:numId="34" w16cid:durableId="1304313304">
    <w:abstractNumId w:val="6"/>
  </w:num>
  <w:num w:numId="35" w16cid:durableId="2129160515">
    <w:abstractNumId w:val="42"/>
  </w:num>
  <w:num w:numId="36" w16cid:durableId="280495105">
    <w:abstractNumId w:val="31"/>
  </w:num>
  <w:num w:numId="37" w16cid:durableId="2141923164">
    <w:abstractNumId w:val="33"/>
  </w:num>
  <w:num w:numId="38" w16cid:durableId="1416126291">
    <w:abstractNumId w:val="41"/>
  </w:num>
  <w:num w:numId="39" w16cid:durableId="567348931">
    <w:abstractNumId w:val="46"/>
  </w:num>
  <w:num w:numId="40" w16cid:durableId="1505628362">
    <w:abstractNumId w:val="9"/>
  </w:num>
  <w:num w:numId="41" w16cid:durableId="1388871283">
    <w:abstractNumId w:val="15"/>
  </w:num>
  <w:num w:numId="42" w16cid:durableId="685252101">
    <w:abstractNumId w:val="4"/>
  </w:num>
  <w:num w:numId="43" w16cid:durableId="1603413821">
    <w:abstractNumId w:val="16"/>
  </w:num>
  <w:num w:numId="44" w16cid:durableId="750733160">
    <w:abstractNumId w:val="18"/>
  </w:num>
  <w:num w:numId="45" w16cid:durableId="1886477353">
    <w:abstractNumId w:val="11"/>
  </w:num>
  <w:num w:numId="46" w16cid:durableId="2092191656">
    <w:abstractNumId w:val="5"/>
  </w:num>
  <w:num w:numId="47" w16cid:durableId="508830535">
    <w:abstractNumId w:val="32"/>
  </w:num>
  <w:num w:numId="48" w16cid:durableId="1336957260">
    <w:abstractNumId w:val="28"/>
  </w:num>
  <w:num w:numId="49" w16cid:durableId="95833012">
    <w:abstractNumId w:val="48"/>
  </w:num>
  <w:num w:numId="50" w16cid:durableId="39794000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C1"/>
    <w:rsid w:val="00000733"/>
    <w:rsid w:val="000027ED"/>
    <w:rsid w:val="00003027"/>
    <w:rsid w:val="00004A04"/>
    <w:rsid w:val="000056F3"/>
    <w:rsid w:val="00015E7C"/>
    <w:rsid w:val="00016E25"/>
    <w:rsid w:val="00017E64"/>
    <w:rsid w:val="00020476"/>
    <w:rsid w:val="000212E0"/>
    <w:rsid w:val="000227D5"/>
    <w:rsid w:val="00022F23"/>
    <w:rsid w:val="00024898"/>
    <w:rsid w:val="00024E5F"/>
    <w:rsid w:val="0002658A"/>
    <w:rsid w:val="00040D07"/>
    <w:rsid w:val="000420DD"/>
    <w:rsid w:val="00042DCE"/>
    <w:rsid w:val="00042F28"/>
    <w:rsid w:val="00045485"/>
    <w:rsid w:val="000507B7"/>
    <w:rsid w:val="00052030"/>
    <w:rsid w:val="00052DB3"/>
    <w:rsid w:val="000573CE"/>
    <w:rsid w:val="00057C6B"/>
    <w:rsid w:val="00060DF7"/>
    <w:rsid w:val="00062E1A"/>
    <w:rsid w:val="00064B81"/>
    <w:rsid w:val="00065742"/>
    <w:rsid w:val="000669FF"/>
    <w:rsid w:val="0006715E"/>
    <w:rsid w:val="00067B58"/>
    <w:rsid w:val="00070B10"/>
    <w:rsid w:val="00071A61"/>
    <w:rsid w:val="000726C3"/>
    <w:rsid w:val="0007379D"/>
    <w:rsid w:val="00074E0D"/>
    <w:rsid w:val="0007545B"/>
    <w:rsid w:val="00075C75"/>
    <w:rsid w:val="00075E07"/>
    <w:rsid w:val="00077B9C"/>
    <w:rsid w:val="00085968"/>
    <w:rsid w:val="00085FC4"/>
    <w:rsid w:val="00087C66"/>
    <w:rsid w:val="00090726"/>
    <w:rsid w:val="00092B46"/>
    <w:rsid w:val="00093E69"/>
    <w:rsid w:val="00095990"/>
    <w:rsid w:val="0009602B"/>
    <w:rsid w:val="000971BA"/>
    <w:rsid w:val="000A1529"/>
    <w:rsid w:val="000A2010"/>
    <w:rsid w:val="000A237D"/>
    <w:rsid w:val="000A610B"/>
    <w:rsid w:val="000B00C1"/>
    <w:rsid w:val="000B103D"/>
    <w:rsid w:val="000B1B8A"/>
    <w:rsid w:val="000B263B"/>
    <w:rsid w:val="000B2A03"/>
    <w:rsid w:val="000B5A13"/>
    <w:rsid w:val="000B6F25"/>
    <w:rsid w:val="000B7C4B"/>
    <w:rsid w:val="000C061A"/>
    <w:rsid w:val="000C17F6"/>
    <w:rsid w:val="000C1818"/>
    <w:rsid w:val="000C3978"/>
    <w:rsid w:val="000D0501"/>
    <w:rsid w:val="000D316F"/>
    <w:rsid w:val="000D360A"/>
    <w:rsid w:val="000D614E"/>
    <w:rsid w:val="000D69FC"/>
    <w:rsid w:val="000D721C"/>
    <w:rsid w:val="000E266B"/>
    <w:rsid w:val="000E5AC1"/>
    <w:rsid w:val="000E6627"/>
    <w:rsid w:val="000E7618"/>
    <w:rsid w:val="000F0DFC"/>
    <w:rsid w:val="000F2B15"/>
    <w:rsid w:val="000F4D62"/>
    <w:rsid w:val="000F603E"/>
    <w:rsid w:val="001014F5"/>
    <w:rsid w:val="00101FAB"/>
    <w:rsid w:val="00102070"/>
    <w:rsid w:val="00103D32"/>
    <w:rsid w:val="00107CE5"/>
    <w:rsid w:val="0011002C"/>
    <w:rsid w:val="0011173C"/>
    <w:rsid w:val="00112CF1"/>
    <w:rsid w:val="001132A9"/>
    <w:rsid w:val="001133E2"/>
    <w:rsid w:val="00114746"/>
    <w:rsid w:val="001150B2"/>
    <w:rsid w:val="001152DB"/>
    <w:rsid w:val="0011576D"/>
    <w:rsid w:val="00121149"/>
    <w:rsid w:val="0012130E"/>
    <w:rsid w:val="0012261B"/>
    <w:rsid w:val="00124B98"/>
    <w:rsid w:val="00125625"/>
    <w:rsid w:val="001269FA"/>
    <w:rsid w:val="00126DC2"/>
    <w:rsid w:val="00127F16"/>
    <w:rsid w:val="001302FE"/>
    <w:rsid w:val="00130BAA"/>
    <w:rsid w:val="001312EF"/>
    <w:rsid w:val="001317EC"/>
    <w:rsid w:val="00134CA5"/>
    <w:rsid w:val="00134FA9"/>
    <w:rsid w:val="0013525D"/>
    <w:rsid w:val="00137096"/>
    <w:rsid w:val="00137298"/>
    <w:rsid w:val="00141287"/>
    <w:rsid w:val="001429A0"/>
    <w:rsid w:val="001435A0"/>
    <w:rsid w:val="00144294"/>
    <w:rsid w:val="00144642"/>
    <w:rsid w:val="00144D1C"/>
    <w:rsid w:val="00146F5B"/>
    <w:rsid w:val="0014778D"/>
    <w:rsid w:val="00152B83"/>
    <w:rsid w:val="0015329B"/>
    <w:rsid w:val="00153515"/>
    <w:rsid w:val="00154CC7"/>
    <w:rsid w:val="00155269"/>
    <w:rsid w:val="00155677"/>
    <w:rsid w:val="001577C9"/>
    <w:rsid w:val="0016314B"/>
    <w:rsid w:val="001659C2"/>
    <w:rsid w:val="0016799D"/>
    <w:rsid w:val="00167E0C"/>
    <w:rsid w:val="00177ACC"/>
    <w:rsid w:val="0018063A"/>
    <w:rsid w:val="00181003"/>
    <w:rsid w:val="0018576C"/>
    <w:rsid w:val="00186907"/>
    <w:rsid w:val="0019442C"/>
    <w:rsid w:val="00195354"/>
    <w:rsid w:val="00196DA0"/>
    <w:rsid w:val="0019703B"/>
    <w:rsid w:val="001A14E2"/>
    <w:rsid w:val="001A501A"/>
    <w:rsid w:val="001A50B9"/>
    <w:rsid w:val="001B227C"/>
    <w:rsid w:val="001B2A4E"/>
    <w:rsid w:val="001B2F89"/>
    <w:rsid w:val="001B6094"/>
    <w:rsid w:val="001C00A5"/>
    <w:rsid w:val="001C203F"/>
    <w:rsid w:val="001C54B4"/>
    <w:rsid w:val="001C697A"/>
    <w:rsid w:val="001C7277"/>
    <w:rsid w:val="001C7515"/>
    <w:rsid w:val="001C78DF"/>
    <w:rsid w:val="001D02C8"/>
    <w:rsid w:val="001D1721"/>
    <w:rsid w:val="001D1FE1"/>
    <w:rsid w:val="001D56A8"/>
    <w:rsid w:val="001D5E2C"/>
    <w:rsid w:val="001D65AD"/>
    <w:rsid w:val="001E1FEF"/>
    <w:rsid w:val="001E3608"/>
    <w:rsid w:val="001E645B"/>
    <w:rsid w:val="001E7E2D"/>
    <w:rsid w:val="001F0A44"/>
    <w:rsid w:val="001F2EEA"/>
    <w:rsid w:val="001F446D"/>
    <w:rsid w:val="001F4B58"/>
    <w:rsid w:val="001F4DF9"/>
    <w:rsid w:val="001F6F64"/>
    <w:rsid w:val="001F7539"/>
    <w:rsid w:val="00200861"/>
    <w:rsid w:val="002019B6"/>
    <w:rsid w:val="00205524"/>
    <w:rsid w:val="0021016B"/>
    <w:rsid w:val="0021101E"/>
    <w:rsid w:val="00211363"/>
    <w:rsid w:val="00211C45"/>
    <w:rsid w:val="00212598"/>
    <w:rsid w:val="002127E3"/>
    <w:rsid w:val="002130B2"/>
    <w:rsid w:val="00214EF1"/>
    <w:rsid w:val="002163C9"/>
    <w:rsid w:val="0022007C"/>
    <w:rsid w:val="0022310C"/>
    <w:rsid w:val="0022674E"/>
    <w:rsid w:val="00227BEB"/>
    <w:rsid w:val="00232EC4"/>
    <w:rsid w:val="00235016"/>
    <w:rsid w:val="00235731"/>
    <w:rsid w:val="00235DE0"/>
    <w:rsid w:val="00236FBF"/>
    <w:rsid w:val="002407FB"/>
    <w:rsid w:val="002407FD"/>
    <w:rsid w:val="002412A0"/>
    <w:rsid w:val="00242DA3"/>
    <w:rsid w:val="00245375"/>
    <w:rsid w:val="00246C2D"/>
    <w:rsid w:val="002473CB"/>
    <w:rsid w:val="002523C3"/>
    <w:rsid w:val="00252F03"/>
    <w:rsid w:val="00253262"/>
    <w:rsid w:val="00254D52"/>
    <w:rsid w:val="00257A85"/>
    <w:rsid w:val="00261D39"/>
    <w:rsid w:val="002629C8"/>
    <w:rsid w:val="00262A6C"/>
    <w:rsid w:val="00262ED6"/>
    <w:rsid w:val="00263583"/>
    <w:rsid w:val="0026444A"/>
    <w:rsid w:val="002720EC"/>
    <w:rsid w:val="002733D1"/>
    <w:rsid w:val="0027387F"/>
    <w:rsid w:val="00277D9C"/>
    <w:rsid w:val="00280EE4"/>
    <w:rsid w:val="00282D95"/>
    <w:rsid w:val="002831B1"/>
    <w:rsid w:val="00285381"/>
    <w:rsid w:val="002906CA"/>
    <w:rsid w:val="00291B95"/>
    <w:rsid w:val="00291C48"/>
    <w:rsid w:val="00291FFC"/>
    <w:rsid w:val="0029379F"/>
    <w:rsid w:val="00293C8D"/>
    <w:rsid w:val="00294118"/>
    <w:rsid w:val="00294228"/>
    <w:rsid w:val="002A3AD8"/>
    <w:rsid w:val="002B0A53"/>
    <w:rsid w:val="002B16BD"/>
    <w:rsid w:val="002B23CC"/>
    <w:rsid w:val="002B2B2A"/>
    <w:rsid w:val="002B4909"/>
    <w:rsid w:val="002C0ACB"/>
    <w:rsid w:val="002C1D48"/>
    <w:rsid w:val="002C2C60"/>
    <w:rsid w:val="002C6EF5"/>
    <w:rsid w:val="002D01B3"/>
    <w:rsid w:val="002E0E1A"/>
    <w:rsid w:val="002E5B8D"/>
    <w:rsid w:val="002E7472"/>
    <w:rsid w:val="002F1059"/>
    <w:rsid w:val="002F1CE8"/>
    <w:rsid w:val="002F278D"/>
    <w:rsid w:val="002F2FEE"/>
    <w:rsid w:val="002F5A88"/>
    <w:rsid w:val="002F62F8"/>
    <w:rsid w:val="002F789B"/>
    <w:rsid w:val="00302748"/>
    <w:rsid w:val="00303551"/>
    <w:rsid w:val="003047F7"/>
    <w:rsid w:val="0030577C"/>
    <w:rsid w:val="0030648B"/>
    <w:rsid w:val="003066BA"/>
    <w:rsid w:val="0030796D"/>
    <w:rsid w:val="00310B9D"/>
    <w:rsid w:val="00310D9D"/>
    <w:rsid w:val="00311678"/>
    <w:rsid w:val="003116FA"/>
    <w:rsid w:val="00311BE5"/>
    <w:rsid w:val="00312782"/>
    <w:rsid w:val="003135A5"/>
    <w:rsid w:val="00314876"/>
    <w:rsid w:val="00314B97"/>
    <w:rsid w:val="00316BA1"/>
    <w:rsid w:val="003177CD"/>
    <w:rsid w:val="00317CFF"/>
    <w:rsid w:val="0032127D"/>
    <w:rsid w:val="003233DE"/>
    <w:rsid w:val="003245B0"/>
    <w:rsid w:val="00324719"/>
    <w:rsid w:val="00326893"/>
    <w:rsid w:val="0033060B"/>
    <w:rsid w:val="00331FD1"/>
    <w:rsid w:val="00332015"/>
    <w:rsid w:val="003328DF"/>
    <w:rsid w:val="00333AC1"/>
    <w:rsid w:val="003345AE"/>
    <w:rsid w:val="00336BE2"/>
    <w:rsid w:val="00337E52"/>
    <w:rsid w:val="003403C8"/>
    <w:rsid w:val="00343737"/>
    <w:rsid w:val="00343997"/>
    <w:rsid w:val="00345067"/>
    <w:rsid w:val="003450A7"/>
    <w:rsid w:val="003456A4"/>
    <w:rsid w:val="003459F6"/>
    <w:rsid w:val="00345BE7"/>
    <w:rsid w:val="0034635B"/>
    <w:rsid w:val="003505B8"/>
    <w:rsid w:val="0035226D"/>
    <w:rsid w:val="00353BF5"/>
    <w:rsid w:val="00362A7B"/>
    <w:rsid w:val="00363B0F"/>
    <w:rsid w:val="00367C19"/>
    <w:rsid w:val="00370F78"/>
    <w:rsid w:val="0037306A"/>
    <w:rsid w:val="00373508"/>
    <w:rsid w:val="00375B09"/>
    <w:rsid w:val="00377273"/>
    <w:rsid w:val="00377B33"/>
    <w:rsid w:val="00377E02"/>
    <w:rsid w:val="0038047A"/>
    <w:rsid w:val="00380D12"/>
    <w:rsid w:val="00382F88"/>
    <w:rsid w:val="0038361D"/>
    <w:rsid w:val="003847A1"/>
    <w:rsid w:val="00387A01"/>
    <w:rsid w:val="00387B1B"/>
    <w:rsid w:val="00387C37"/>
    <w:rsid w:val="00390608"/>
    <w:rsid w:val="00390CDF"/>
    <w:rsid w:val="003914CE"/>
    <w:rsid w:val="003914FE"/>
    <w:rsid w:val="003961D6"/>
    <w:rsid w:val="00396827"/>
    <w:rsid w:val="003B054C"/>
    <w:rsid w:val="003B2EB6"/>
    <w:rsid w:val="003B7701"/>
    <w:rsid w:val="003C05E5"/>
    <w:rsid w:val="003C1071"/>
    <w:rsid w:val="003C2E89"/>
    <w:rsid w:val="003C4DCF"/>
    <w:rsid w:val="003C5734"/>
    <w:rsid w:val="003C76B4"/>
    <w:rsid w:val="003D2105"/>
    <w:rsid w:val="003D41C9"/>
    <w:rsid w:val="003D591B"/>
    <w:rsid w:val="003D619E"/>
    <w:rsid w:val="003D71FA"/>
    <w:rsid w:val="003E253F"/>
    <w:rsid w:val="003E27C5"/>
    <w:rsid w:val="003E31E4"/>
    <w:rsid w:val="003E56D9"/>
    <w:rsid w:val="003E69EA"/>
    <w:rsid w:val="003F4C67"/>
    <w:rsid w:val="003F5256"/>
    <w:rsid w:val="003F6A11"/>
    <w:rsid w:val="003F7637"/>
    <w:rsid w:val="0040340F"/>
    <w:rsid w:val="00403A66"/>
    <w:rsid w:val="00404861"/>
    <w:rsid w:val="00405102"/>
    <w:rsid w:val="004058DB"/>
    <w:rsid w:val="004063C9"/>
    <w:rsid w:val="00406BCE"/>
    <w:rsid w:val="0041098B"/>
    <w:rsid w:val="00412411"/>
    <w:rsid w:val="004126EA"/>
    <w:rsid w:val="00413065"/>
    <w:rsid w:val="0041395D"/>
    <w:rsid w:val="00414F2C"/>
    <w:rsid w:val="00415922"/>
    <w:rsid w:val="004167A8"/>
    <w:rsid w:val="0042007C"/>
    <w:rsid w:val="00422BC5"/>
    <w:rsid w:val="00422C8E"/>
    <w:rsid w:val="00426726"/>
    <w:rsid w:val="00431AF9"/>
    <w:rsid w:val="00433402"/>
    <w:rsid w:val="00433AD7"/>
    <w:rsid w:val="00434319"/>
    <w:rsid w:val="004348CC"/>
    <w:rsid w:val="00434B59"/>
    <w:rsid w:val="004370F5"/>
    <w:rsid w:val="00437D9D"/>
    <w:rsid w:val="0044033B"/>
    <w:rsid w:val="0044067B"/>
    <w:rsid w:val="0044181E"/>
    <w:rsid w:val="00441D91"/>
    <w:rsid w:val="0044212C"/>
    <w:rsid w:val="00442EB9"/>
    <w:rsid w:val="00444E5C"/>
    <w:rsid w:val="00453787"/>
    <w:rsid w:val="0045441C"/>
    <w:rsid w:val="0045506E"/>
    <w:rsid w:val="00455152"/>
    <w:rsid w:val="00455916"/>
    <w:rsid w:val="00457001"/>
    <w:rsid w:val="004571B9"/>
    <w:rsid w:val="0045748C"/>
    <w:rsid w:val="00462A26"/>
    <w:rsid w:val="00464C98"/>
    <w:rsid w:val="00470CC9"/>
    <w:rsid w:val="00474476"/>
    <w:rsid w:val="00475619"/>
    <w:rsid w:val="00477816"/>
    <w:rsid w:val="0048096B"/>
    <w:rsid w:val="00481E7B"/>
    <w:rsid w:val="004821F7"/>
    <w:rsid w:val="00486330"/>
    <w:rsid w:val="0048681F"/>
    <w:rsid w:val="00487631"/>
    <w:rsid w:val="00494E95"/>
    <w:rsid w:val="004957D0"/>
    <w:rsid w:val="004A2FF1"/>
    <w:rsid w:val="004A3595"/>
    <w:rsid w:val="004A5DD1"/>
    <w:rsid w:val="004A7143"/>
    <w:rsid w:val="004A7472"/>
    <w:rsid w:val="004B3984"/>
    <w:rsid w:val="004B4B37"/>
    <w:rsid w:val="004B56C5"/>
    <w:rsid w:val="004C1BEE"/>
    <w:rsid w:val="004C3350"/>
    <w:rsid w:val="004C6544"/>
    <w:rsid w:val="004D1649"/>
    <w:rsid w:val="004D1B3E"/>
    <w:rsid w:val="004D2F4C"/>
    <w:rsid w:val="004D3BA1"/>
    <w:rsid w:val="004D41BA"/>
    <w:rsid w:val="004D62CE"/>
    <w:rsid w:val="004D746A"/>
    <w:rsid w:val="004D785B"/>
    <w:rsid w:val="004E0A23"/>
    <w:rsid w:val="004E0B97"/>
    <w:rsid w:val="004E543A"/>
    <w:rsid w:val="004E6A17"/>
    <w:rsid w:val="004F134D"/>
    <w:rsid w:val="004F17DF"/>
    <w:rsid w:val="004F3296"/>
    <w:rsid w:val="004F4F7C"/>
    <w:rsid w:val="0050199E"/>
    <w:rsid w:val="00502D2A"/>
    <w:rsid w:val="00503386"/>
    <w:rsid w:val="00504880"/>
    <w:rsid w:val="00505336"/>
    <w:rsid w:val="00512BEA"/>
    <w:rsid w:val="00513431"/>
    <w:rsid w:val="00513DE2"/>
    <w:rsid w:val="005168BD"/>
    <w:rsid w:val="00517290"/>
    <w:rsid w:val="005176E1"/>
    <w:rsid w:val="005238FC"/>
    <w:rsid w:val="005248B0"/>
    <w:rsid w:val="00525749"/>
    <w:rsid w:val="00525AD9"/>
    <w:rsid w:val="0052695B"/>
    <w:rsid w:val="00527C90"/>
    <w:rsid w:val="00532055"/>
    <w:rsid w:val="00533189"/>
    <w:rsid w:val="00533E7D"/>
    <w:rsid w:val="00534F29"/>
    <w:rsid w:val="0053503C"/>
    <w:rsid w:val="005378C9"/>
    <w:rsid w:val="00540797"/>
    <w:rsid w:val="005413DA"/>
    <w:rsid w:val="00542811"/>
    <w:rsid w:val="005442CA"/>
    <w:rsid w:val="0054537C"/>
    <w:rsid w:val="00546481"/>
    <w:rsid w:val="00553823"/>
    <w:rsid w:val="0055401A"/>
    <w:rsid w:val="00556ABB"/>
    <w:rsid w:val="00560E1D"/>
    <w:rsid w:val="00560EBE"/>
    <w:rsid w:val="0056222B"/>
    <w:rsid w:val="00562D96"/>
    <w:rsid w:val="0056318B"/>
    <w:rsid w:val="005632EF"/>
    <w:rsid w:val="0056374C"/>
    <w:rsid w:val="00563D5E"/>
    <w:rsid w:val="005643D3"/>
    <w:rsid w:val="005659B6"/>
    <w:rsid w:val="00566D26"/>
    <w:rsid w:val="00570840"/>
    <w:rsid w:val="00570C3F"/>
    <w:rsid w:val="00571AB1"/>
    <w:rsid w:val="00571D43"/>
    <w:rsid w:val="005725BF"/>
    <w:rsid w:val="00573C93"/>
    <w:rsid w:val="00577442"/>
    <w:rsid w:val="005801EA"/>
    <w:rsid w:val="00583D43"/>
    <w:rsid w:val="00584788"/>
    <w:rsid w:val="005923BE"/>
    <w:rsid w:val="00592BC0"/>
    <w:rsid w:val="005951C2"/>
    <w:rsid w:val="0059702A"/>
    <w:rsid w:val="005A03AA"/>
    <w:rsid w:val="005A1147"/>
    <w:rsid w:val="005A28D8"/>
    <w:rsid w:val="005A3071"/>
    <w:rsid w:val="005A32AE"/>
    <w:rsid w:val="005A4EF4"/>
    <w:rsid w:val="005A5569"/>
    <w:rsid w:val="005A5ACA"/>
    <w:rsid w:val="005B1BED"/>
    <w:rsid w:val="005B2BF6"/>
    <w:rsid w:val="005B3F5A"/>
    <w:rsid w:val="005B6535"/>
    <w:rsid w:val="005B7B2A"/>
    <w:rsid w:val="005B7F1E"/>
    <w:rsid w:val="005C02FF"/>
    <w:rsid w:val="005C47C9"/>
    <w:rsid w:val="005C4F95"/>
    <w:rsid w:val="005C7172"/>
    <w:rsid w:val="005C7780"/>
    <w:rsid w:val="005D1041"/>
    <w:rsid w:val="005D1B09"/>
    <w:rsid w:val="005D20B3"/>
    <w:rsid w:val="005D31D8"/>
    <w:rsid w:val="005D6855"/>
    <w:rsid w:val="005D7D7F"/>
    <w:rsid w:val="005E23DF"/>
    <w:rsid w:val="005E7423"/>
    <w:rsid w:val="005F1B28"/>
    <w:rsid w:val="005F2359"/>
    <w:rsid w:val="005F2C74"/>
    <w:rsid w:val="005F6E46"/>
    <w:rsid w:val="005F7C0D"/>
    <w:rsid w:val="00603065"/>
    <w:rsid w:val="00603A48"/>
    <w:rsid w:val="006061EB"/>
    <w:rsid w:val="00610765"/>
    <w:rsid w:val="00611A59"/>
    <w:rsid w:val="0061325D"/>
    <w:rsid w:val="00613458"/>
    <w:rsid w:val="00613C2D"/>
    <w:rsid w:val="00615AF8"/>
    <w:rsid w:val="00616B42"/>
    <w:rsid w:val="00616C73"/>
    <w:rsid w:val="006171AC"/>
    <w:rsid w:val="0061728E"/>
    <w:rsid w:val="00622D8C"/>
    <w:rsid w:val="00626310"/>
    <w:rsid w:val="00626E43"/>
    <w:rsid w:val="006302D5"/>
    <w:rsid w:val="0063124F"/>
    <w:rsid w:val="00631870"/>
    <w:rsid w:val="00632201"/>
    <w:rsid w:val="0063455B"/>
    <w:rsid w:val="00635F8C"/>
    <w:rsid w:val="006406FC"/>
    <w:rsid w:val="00641994"/>
    <w:rsid w:val="006424A2"/>
    <w:rsid w:val="006435DE"/>
    <w:rsid w:val="0064380B"/>
    <w:rsid w:val="00643AE7"/>
    <w:rsid w:val="0064771F"/>
    <w:rsid w:val="00647D27"/>
    <w:rsid w:val="00650C97"/>
    <w:rsid w:val="00651053"/>
    <w:rsid w:val="00652D02"/>
    <w:rsid w:val="00653E2B"/>
    <w:rsid w:val="00655804"/>
    <w:rsid w:val="00655968"/>
    <w:rsid w:val="0065639C"/>
    <w:rsid w:val="006563B3"/>
    <w:rsid w:val="00657137"/>
    <w:rsid w:val="00661C29"/>
    <w:rsid w:val="00663383"/>
    <w:rsid w:val="00664470"/>
    <w:rsid w:val="0066533D"/>
    <w:rsid w:val="006674E5"/>
    <w:rsid w:val="00667A31"/>
    <w:rsid w:val="006749DC"/>
    <w:rsid w:val="006765F4"/>
    <w:rsid w:val="006803A7"/>
    <w:rsid w:val="00681D9E"/>
    <w:rsid w:val="0068451D"/>
    <w:rsid w:val="00685EA3"/>
    <w:rsid w:val="006866A7"/>
    <w:rsid w:val="00686DB5"/>
    <w:rsid w:val="0068700F"/>
    <w:rsid w:val="00696F53"/>
    <w:rsid w:val="00697077"/>
    <w:rsid w:val="00697B29"/>
    <w:rsid w:val="006A09F8"/>
    <w:rsid w:val="006A0F42"/>
    <w:rsid w:val="006A1614"/>
    <w:rsid w:val="006A4402"/>
    <w:rsid w:val="006A54FF"/>
    <w:rsid w:val="006A6A07"/>
    <w:rsid w:val="006B0B6C"/>
    <w:rsid w:val="006B116F"/>
    <w:rsid w:val="006B4955"/>
    <w:rsid w:val="006B521C"/>
    <w:rsid w:val="006B5EBC"/>
    <w:rsid w:val="006B6335"/>
    <w:rsid w:val="006C3D39"/>
    <w:rsid w:val="006D02F3"/>
    <w:rsid w:val="006D4EBD"/>
    <w:rsid w:val="006D53EF"/>
    <w:rsid w:val="006E0920"/>
    <w:rsid w:val="006E1C22"/>
    <w:rsid w:val="006E34A8"/>
    <w:rsid w:val="006E46DF"/>
    <w:rsid w:val="006E70D0"/>
    <w:rsid w:val="006F1A10"/>
    <w:rsid w:val="006F5A25"/>
    <w:rsid w:val="006F672F"/>
    <w:rsid w:val="007011D2"/>
    <w:rsid w:val="00701C22"/>
    <w:rsid w:val="00703107"/>
    <w:rsid w:val="00703639"/>
    <w:rsid w:val="00715AC2"/>
    <w:rsid w:val="00716E8F"/>
    <w:rsid w:val="0071735D"/>
    <w:rsid w:val="00717735"/>
    <w:rsid w:val="00720941"/>
    <w:rsid w:val="00721F26"/>
    <w:rsid w:val="007224F3"/>
    <w:rsid w:val="007241CA"/>
    <w:rsid w:val="007251B2"/>
    <w:rsid w:val="00730C1F"/>
    <w:rsid w:val="00736AC2"/>
    <w:rsid w:val="00740AE6"/>
    <w:rsid w:val="0074446B"/>
    <w:rsid w:val="00745E3C"/>
    <w:rsid w:val="00755F69"/>
    <w:rsid w:val="007578CE"/>
    <w:rsid w:val="00760008"/>
    <w:rsid w:val="007608F5"/>
    <w:rsid w:val="00761D68"/>
    <w:rsid w:val="007636CC"/>
    <w:rsid w:val="00772AE7"/>
    <w:rsid w:val="0077319E"/>
    <w:rsid w:val="0077445D"/>
    <w:rsid w:val="007758CD"/>
    <w:rsid w:val="00776BE5"/>
    <w:rsid w:val="00783615"/>
    <w:rsid w:val="00783E33"/>
    <w:rsid w:val="00784851"/>
    <w:rsid w:val="00792887"/>
    <w:rsid w:val="007952B4"/>
    <w:rsid w:val="007973D2"/>
    <w:rsid w:val="007974E0"/>
    <w:rsid w:val="00797BE3"/>
    <w:rsid w:val="007A1E5B"/>
    <w:rsid w:val="007A2752"/>
    <w:rsid w:val="007A4679"/>
    <w:rsid w:val="007A62DB"/>
    <w:rsid w:val="007A764C"/>
    <w:rsid w:val="007A7F4D"/>
    <w:rsid w:val="007B1549"/>
    <w:rsid w:val="007B6FDB"/>
    <w:rsid w:val="007C02FB"/>
    <w:rsid w:val="007C46A0"/>
    <w:rsid w:val="007C721C"/>
    <w:rsid w:val="007C7640"/>
    <w:rsid w:val="007D0A29"/>
    <w:rsid w:val="007D1030"/>
    <w:rsid w:val="007D235F"/>
    <w:rsid w:val="007D547E"/>
    <w:rsid w:val="007D548D"/>
    <w:rsid w:val="007E3AB4"/>
    <w:rsid w:val="007F13F6"/>
    <w:rsid w:val="007F286F"/>
    <w:rsid w:val="007F734A"/>
    <w:rsid w:val="00801ECB"/>
    <w:rsid w:val="00801FDA"/>
    <w:rsid w:val="0080235F"/>
    <w:rsid w:val="0080296A"/>
    <w:rsid w:val="008039B7"/>
    <w:rsid w:val="00805C00"/>
    <w:rsid w:val="0080666D"/>
    <w:rsid w:val="00806C0A"/>
    <w:rsid w:val="0081026B"/>
    <w:rsid w:val="00811887"/>
    <w:rsid w:val="00812AB6"/>
    <w:rsid w:val="008142A4"/>
    <w:rsid w:val="00814966"/>
    <w:rsid w:val="00820166"/>
    <w:rsid w:val="008203A1"/>
    <w:rsid w:val="00822386"/>
    <w:rsid w:val="00826222"/>
    <w:rsid w:val="00826510"/>
    <w:rsid w:val="00830A68"/>
    <w:rsid w:val="0083117F"/>
    <w:rsid w:val="00832813"/>
    <w:rsid w:val="00833222"/>
    <w:rsid w:val="00835640"/>
    <w:rsid w:val="00835932"/>
    <w:rsid w:val="0083746C"/>
    <w:rsid w:val="00840608"/>
    <w:rsid w:val="00843D01"/>
    <w:rsid w:val="00846F06"/>
    <w:rsid w:val="008505B4"/>
    <w:rsid w:val="008515A0"/>
    <w:rsid w:val="00852F01"/>
    <w:rsid w:val="00854A94"/>
    <w:rsid w:val="00854FA9"/>
    <w:rsid w:val="008552AB"/>
    <w:rsid w:val="00855FDE"/>
    <w:rsid w:val="00856A58"/>
    <w:rsid w:val="008612B3"/>
    <w:rsid w:val="0086224B"/>
    <w:rsid w:val="00865219"/>
    <w:rsid w:val="00871040"/>
    <w:rsid w:val="00876B19"/>
    <w:rsid w:val="00877EC0"/>
    <w:rsid w:val="00880030"/>
    <w:rsid w:val="008818B4"/>
    <w:rsid w:val="0088260B"/>
    <w:rsid w:val="00883E09"/>
    <w:rsid w:val="008854F9"/>
    <w:rsid w:val="00885CEE"/>
    <w:rsid w:val="0088608B"/>
    <w:rsid w:val="008870D8"/>
    <w:rsid w:val="0089235C"/>
    <w:rsid w:val="00892B8D"/>
    <w:rsid w:val="00892FC5"/>
    <w:rsid w:val="008950D4"/>
    <w:rsid w:val="00895217"/>
    <w:rsid w:val="008960D4"/>
    <w:rsid w:val="008B07A0"/>
    <w:rsid w:val="008B1BE9"/>
    <w:rsid w:val="008B31AD"/>
    <w:rsid w:val="008B365F"/>
    <w:rsid w:val="008B4AEE"/>
    <w:rsid w:val="008B4BD4"/>
    <w:rsid w:val="008B5DC3"/>
    <w:rsid w:val="008C7C1D"/>
    <w:rsid w:val="008D1AA6"/>
    <w:rsid w:val="008D3CF6"/>
    <w:rsid w:val="008D5278"/>
    <w:rsid w:val="008D7499"/>
    <w:rsid w:val="008E3A87"/>
    <w:rsid w:val="008E4897"/>
    <w:rsid w:val="008E495D"/>
    <w:rsid w:val="008E4D10"/>
    <w:rsid w:val="008E6406"/>
    <w:rsid w:val="008E6896"/>
    <w:rsid w:val="008F024D"/>
    <w:rsid w:val="008F0D52"/>
    <w:rsid w:val="008F1758"/>
    <w:rsid w:val="008F3FDE"/>
    <w:rsid w:val="008F7DA4"/>
    <w:rsid w:val="00903BA7"/>
    <w:rsid w:val="00905DF8"/>
    <w:rsid w:val="009067F8"/>
    <w:rsid w:val="00906935"/>
    <w:rsid w:val="0091281D"/>
    <w:rsid w:val="0091512B"/>
    <w:rsid w:val="00915645"/>
    <w:rsid w:val="009157FE"/>
    <w:rsid w:val="0091757F"/>
    <w:rsid w:val="009220D0"/>
    <w:rsid w:val="00922A6C"/>
    <w:rsid w:val="00922FD2"/>
    <w:rsid w:val="009238C6"/>
    <w:rsid w:val="009269FA"/>
    <w:rsid w:val="009329DE"/>
    <w:rsid w:val="009332F7"/>
    <w:rsid w:val="009365C0"/>
    <w:rsid w:val="00942EFE"/>
    <w:rsid w:val="00943475"/>
    <w:rsid w:val="009436EB"/>
    <w:rsid w:val="00950A46"/>
    <w:rsid w:val="00950BDF"/>
    <w:rsid w:val="00954C9F"/>
    <w:rsid w:val="00956F12"/>
    <w:rsid w:val="009609C1"/>
    <w:rsid w:val="00961A14"/>
    <w:rsid w:val="00967040"/>
    <w:rsid w:val="0097189B"/>
    <w:rsid w:val="00971A06"/>
    <w:rsid w:val="00972514"/>
    <w:rsid w:val="00972562"/>
    <w:rsid w:val="009731B3"/>
    <w:rsid w:val="00973AED"/>
    <w:rsid w:val="00976B44"/>
    <w:rsid w:val="00976D68"/>
    <w:rsid w:val="009822B4"/>
    <w:rsid w:val="0098413D"/>
    <w:rsid w:val="0098447B"/>
    <w:rsid w:val="00987758"/>
    <w:rsid w:val="009919A2"/>
    <w:rsid w:val="009A06E5"/>
    <w:rsid w:val="009A2A11"/>
    <w:rsid w:val="009B0078"/>
    <w:rsid w:val="009B0163"/>
    <w:rsid w:val="009B2E5E"/>
    <w:rsid w:val="009B3705"/>
    <w:rsid w:val="009B392B"/>
    <w:rsid w:val="009B72B6"/>
    <w:rsid w:val="009C1326"/>
    <w:rsid w:val="009C1B30"/>
    <w:rsid w:val="009C29B6"/>
    <w:rsid w:val="009C50F0"/>
    <w:rsid w:val="009C5F99"/>
    <w:rsid w:val="009C629C"/>
    <w:rsid w:val="009C70E0"/>
    <w:rsid w:val="009C7A29"/>
    <w:rsid w:val="009D0196"/>
    <w:rsid w:val="009D0FD3"/>
    <w:rsid w:val="009D4270"/>
    <w:rsid w:val="009D6D73"/>
    <w:rsid w:val="009E1D3F"/>
    <w:rsid w:val="009E360A"/>
    <w:rsid w:val="009F0862"/>
    <w:rsid w:val="009F4002"/>
    <w:rsid w:val="009F430D"/>
    <w:rsid w:val="00A01B55"/>
    <w:rsid w:val="00A03AB1"/>
    <w:rsid w:val="00A049D7"/>
    <w:rsid w:val="00A07C30"/>
    <w:rsid w:val="00A107C6"/>
    <w:rsid w:val="00A10D69"/>
    <w:rsid w:val="00A1166E"/>
    <w:rsid w:val="00A11FD9"/>
    <w:rsid w:val="00A12FC1"/>
    <w:rsid w:val="00A14560"/>
    <w:rsid w:val="00A15793"/>
    <w:rsid w:val="00A15EAF"/>
    <w:rsid w:val="00A1742C"/>
    <w:rsid w:val="00A2178E"/>
    <w:rsid w:val="00A22B38"/>
    <w:rsid w:val="00A251C3"/>
    <w:rsid w:val="00A26133"/>
    <w:rsid w:val="00A27F47"/>
    <w:rsid w:val="00A32B37"/>
    <w:rsid w:val="00A32FC3"/>
    <w:rsid w:val="00A3340A"/>
    <w:rsid w:val="00A36541"/>
    <w:rsid w:val="00A37947"/>
    <w:rsid w:val="00A42D47"/>
    <w:rsid w:val="00A43139"/>
    <w:rsid w:val="00A441F3"/>
    <w:rsid w:val="00A445E3"/>
    <w:rsid w:val="00A4461A"/>
    <w:rsid w:val="00A4467F"/>
    <w:rsid w:val="00A47012"/>
    <w:rsid w:val="00A47BFC"/>
    <w:rsid w:val="00A50009"/>
    <w:rsid w:val="00A52361"/>
    <w:rsid w:val="00A533FF"/>
    <w:rsid w:val="00A534DA"/>
    <w:rsid w:val="00A556A7"/>
    <w:rsid w:val="00A557AE"/>
    <w:rsid w:val="00A55D55"/>
    <w:rsid w:val="00A56742"/>
    <w:rsid w:val="00A57BC7"/>
    <w:rsid w:val="00A6183D"/>
    <w:rsid w:val="00A62D3B"/>
    <w:rsid w:val="00A646AF"/>
    <w:rsid w:val="00A6750B"/>
    <w:rsid w:val="00A67FCA"/>
    <w:rsid w:val="00A71623"/>
    <w:rsid w:val="00A73032"/>
    <w:rsid w:val="00A7445A"/>
    <w:rsid w:val="00A83C06"/>
    <w:rsid w:val="00A83C44"/>
    <w:rsid w:val="00A84654"/>
    <w:rsid w:val="00A87161"/>
    <w:rsid w:val="00A87D61"/>
    <w:rsid w:val="00A909A6"/>
    <w:rsid w:val="00A97888"/>
    <w:rsid w:val="00AA173E"/>
    <w:rsid w:val="00AA2748"/>
    <w:rsid w:val="00AA5B44"/>
    <w:rsid w:val="00AB2535"/>
    <w:rsid w:val="00AB4717"/>
    <w:rsid w:val="00AB5754"/>
    <w:rsid w:val="00AB7C37"/>
    <w:rsid w:val="00AC0326"/>
    <w:rsid w:val="00AC0669"/>
    <w:rsid w:val="00AC10A4"/>
    <w:rsid w:val="00AC1941"/>
    <w:rsid w:val="00AC2375"/>
    <w:rsid w:val="00AC33FE"/>
    <w:rsid w:val="00AC38F1"/>
    <w:rsid w:val="00AD1AC3"/>
    <w:rsid w:val="00AD2DF2"/>
    <w:rsid w:val="00AD4328"/>
    <w:rsid w:val="00AD5C22"/>
    <w:rsid w:val="00AD6AF9"/>
    <w:rsid w:val="00AD7EFD"/>
    <w:rsid w:val="00AD7F3F"/>
    <w:rsid w:val="00AE210F"/>
    <w:rsid w:val="00AE218B"/>
    <w:rsid w:val="00AE2E56"/>
    <w:rsid w:val="00AE521B"/>
    <w:rsid w:val="00AF08FB"/>
    <w:rsid w:val="00AF1415"/>
    <w:rsid w:val="00AF185F"/>
    <w:rsid w:val="00AF3089"/>
    <w:rsid w:val="00AF3F72"/>
    <w:rsid w:val="00AF5489"/>
    <w:rsid w:val="00AF656E"/>
    <w:rsid w:val="00AF73FE"/>
    <w:rsid w:val="00B02422"/>
    <w:rsid w:val="00B065AF"/>
    <w:rsid w:val="00B07423"/>
    <w:rsid w:val="00B079F1"/>
    <w:rsid w:val="00B10FA9"/>
    <w:rsid w:val="00B11004"/>
    <w:rsid w:val="00B1130F"/>
    <w:rsid w:val="00B115DA"/>
    <w:rsid w:val="00B13026"/>
    <w:rsid w:val="00B17FC6"/>
    <w:rsid w:val="00B20327"/>
    <w:rsid w:val="00B208F4"/>
    <w:rsid w:val="00B20F0D"/>
    <w:rsid w:val="00B2125E"/>
    <w:rsid w:val="00B213B4"/>
    <w:rsid w:val="00B21591"/>
    <w:rsid w:val="00B21B5A"/>
    <w:rsid w:val="00B21F3B"/>
    <w:rsid w:val="00B22601"/>
    <w:rsid w:val="00B230E9"/>
    <w:rsid w:val="00B248C9"/>
    <w:rsid w:val="00B275BE"/>
    <w:rsid w:val="00B31326"/>
    <w:rsid w:val="00B319A7"/>
    <w:rsid w:val="00B372DC"/>
    <w:rsid w:val="00B37BC6"/>
    <w:rsid w:val="00B404CD"/>
    <w:rsid w:val="00B42442"/>
    <w:rsid w:val="00B45542"/>
    <w:rsid w:val="00B45729"/>
    <w:rsid w:val="00B464C7"/>
    <w:rsid w:val="00B51BA6"/>
    <w:rsid w:val="00B5654C"/>
    <w:rsid w:val="00B56F99"/>
    <w:rsid w:val="00B607A7"/>
    <w:rsid w:val="00B64C26"/>
    <w:rsid w:val="00B67FDE"/>
    <w:rsid w:val="00B723F1"/>
    <w:rsid w:val="00B76056"/>
    <w:rsid w:val="00B7694D"/>
    <w:rsid w:val="00B81CAA"/>
    <w:rsid w:val="00B85327"/>
    <w:rsid w:val="00B91599"/>
    <w:rsid w:val="00B91C3D"/>
    <w:rsid w:val="00B9290B"/>
    <w:rsid w:val="00B92BF0"/>
    <w:rsid w:val="00BA085C"/>
    <w:rsid w:val="00BA2192"/>
    <w:rsid w:val="00BA3863"/>
    <w:rsid w:val="00BA5375"/>
    <w:rsid w:val="00BB0465"/>
    <w:rsid w:val="00BB0B1B"/>
    <w:rsid w:val="00BB1AEC"/>
    <w:rsid w:val="00BB4B40"/>
    <w:rsid w:val="00BC1149"/>
    <w:rsid w:val="00BC22CB"/>
    <w:rsid w:val="00BC340E"/>
    <w:rsid w:val="00BC4441"/>
    <w:rsid w:val="00BC4AFD"/>
    <w:rsid w:val="00BC4DE7"/>
    <w:rsid w:val="00BC55C7"/>
    <w:rsid w:val="00BD1FB7"/>
    <w:rsid w:val="00BD2A28"/>
    <w:rsid w:val="00BD38FF"/>
    <w:rsid w:val="00BD64A4"/>
    <w:rsid w:val="00BE0220"/>
    <w:rsid w:val="00BE1D96"/>
    <w:rsid w:val="00BE2777"/>
    <w:rsid w:val="00BE3E73"/>
    <w:rsid w:val="00BE5AAC"/>
    <w:rsid w:val="00BE5F06"/>
    <w:rsid w:val="00BF0DAA"/>
    <w:rsid w:val="00BF0E71"/>
    <w:rsid w:val="00BF19C9"/>
    <w:rsid w:val="00BF60AF"/>
    <w:rsid w:val="00BF7827"/>
    <w:rsid w:val="00BF7E79"/>
    <w:rsid w:val="00C0578D"/>
    <w:rsid w:val="00C10B45"/>
    <w:rsid w:val="00C11F5F"/>
    <w:rsid w:val="00C1354D"/>
    <w:rsid w:val="00C159B7"/>
    <w:rsid w:val="00C15E44"/>
    <w:rsid w:val="00C17043"/>
    <w:rsid w:val="00C201B1"/>
    <w:rsid w:val="00C20542"/>
    <w:rsid w:val="00C20B2D"/>
    <w:rsid w:val="00C244F2"/>
    <w:rsid w:val="00C30C3C"/>
    <w:rsid w:val="00C31B65"/>
    <w:rsid w:val="00C348F1"/>
    <w:rsid w:val="00C34BA6"/>
    <w:rsid w:val="00C41994"/>
    <w:rsid w:val="00C42161"/>
    <w:rsid w:val="00C430FE"/>
    <w:rsid w:val="00C4517B"/>
    <w:rsid w:val="00C45E5A"/>
    <w:rsid w:val="00C460E8"/>
    <w:rsid w:val="00C533F6"/>
    <w:rsid w:val="00C53FA1"/>
    <w:rsid w:val="00C56EE4"/>
    <w:rsid w:val="00C57ECF"/>
    <w:rsid w:val="00C62502"/>
    <w:rsid w:val="00C63134"/>
    <w:rsid w:val="00C65F5D"/>
    <w:rsid w:val="00C67EAC"/>
    <w:rsid w:val="00C70975"/>
    <w:rsid w:val="00C71F6C"/>
    <w:rsid w:val="00C75E69"/>
    <w:rsid w:val="00C80687"/>
    <w:rsid w:val="00C836CE"/>
    <w:rsid w:val="00C904CA"/>
    <w:rsid w:val="00C90E6E"/>
    <w:rsid w:val="00C913AC"/>
    <w:rsid w:val="00C92587"/>
    <w:rsid w:val="00C93E85"/>
    <w:rsid w:val="00C95BD4"/>
    <w:rsid w:val="00C96BB3"/>
    <w:rsid w:val="00C9765A"/>
    <w:rsid w:val="00C9796E"/>
    <w:rsid w:val="00CA0AFD"/>
    <w:rsid w:val="00CA0E5F"/>
    <w:rsid w:val="00CA2523"/>
    <w:rsid w:val="00CA31DA"/>
    <w:rsid w:val="00CA54B9"/>
    <w:rsid w:val="00CA783C"/>
    <w:rsid w:val="00CB008C"/>
    <w:rsid w:val="00CB197F"/>
    <w:rsid w:val="00CB2049"/>
    <w:rsid w:val="00CB640F"/>
    <w:rsid w:val="00CD19CE"/>
    <w:rsid w:val="00CD4779"/>
    <w:rsid w:val="00CD4F88"/>
    <w:rsid w:val="00CD6133"/>
    <w:rsid w:val="00CD66C3"/>
    <w:rsid w:val="00CD6764"/>
    <w:rsid w:val="00CD7910"/>
    <w:rsid w:val="00CE2B8B"/>
    <w:rsid w:val="00CE5D1D"/>
    <w:rsid w:val="00CE7CF4"/>
    <w:rsid w:val="00D026C1"/>
    <w:rsid w:val="00D029E4"/>
    <w:rsid w:val="00D05EF4"/>
    <w:rsid w:val="00D07458"/>
    <w:rsid w:val="00D10F07"/>
    <w:rsid w:val="00D123B8"/>
    <w:rsid w:val="00D138BF"/>
    <w:rsid w:val="00D14EE2"/>
    <w:rsid w:val="00D1509B"/>
    <w:rsid w:val="00D200F7"/>
    <w:rsid w:val="00D21AD6"/>
    <w:rsid w:val="00D30E7A"/>
    <w:rsid w:val="00D31D44"/>
    <w:rsid w:val="00D3311A"/>
    <w:rsid w:val="00D33E44"/>
    <w:rsid w:val="00D34B3B"/>
    <w:rsid w:val="00D34DF9"/>
    <w:rsid w:val="00D35A93"/>
    <w:rsid w:val="00D375B1"/>
    <w:rsid w:val="00D40071"/>
    <w:rsid w:val="00D415AC"/>
    <w:rsid w:val="00D42A8C"/>
    <w:rsid w:val="00D42C9B"/>
    <w:rsid w:val="00D433B8"/>
    <w:rsid w:val="00D43F55"/>
    <w:rsid w:val="00D4609B"/>
    <w:rsid w:val="00D4667A"/>
    <w:rsid w:val="00D52770"/>
    <w:rsid w:val="00D5339B"/>
    <w:rsid w:val="00D57954"/>
    <w:rsid w:val="00D61E5E"/>
    <w:rsid w:val="00D62004"/>
    <w:rsid w:val="00D65327"/>
    <w:rsid w:val="00D65AC2"/>
    <w:rsid w:val="00D70400"/>
    <w:rsid w:val="00D705BC"/>
    <w:rsid w:val="00D705F3"/>
    <w:rsid w:val="00D71BBD"/>
    <w:rsid w:val="00D72054"/>
    <w:rsid w:val="00D7256B"/>
    <w:rsid w:val="00D738CA"/>
    <w:rsid w:val="00D75676"/>
    <w:rsid w:val="00D76BC3"/>
    <w:rsid w:val="00D76D48"/>
    <w:rsid w:val="00D810F8"/>
    <w:rsid w:val="00D8181F"/>
    <w:rsid w:val="00D81B3B"/>
    <w:rsid w:val="00D821D3"/>
    <w:rsid w:val="00D82D22"/>
    <w:rsid w:val="00D82FE7"/>
    <w:rsid w:val="00D856FA"/>
    <w:rsid w:val="00D962BB"/>
    <w:rsid w:val="00D97AB8"/>
    <w:rsid w:val="00DA1CE2"/>
    <w:rsid w:val="00DA28F6"/>
    <w:rsid w:val="00DA75C7"/>
    <w:rsid w:val="00DA78C8"/>
    <w:rsid w:val="00DB4092"/>
    <w:rsid w:val="00DB5635"/>
    <w:rsid w:val="00DB7F4E"/>
    <w:rsid w:val="00DC1390"/>
    <w:rsid w:val="00DC385E"/>
    <w:rsid w:val="00DC3FB0"/>
    <w:rsid w:val="00DC523A"/>
    <w:rsid w:val="00DC60EC"/>
    <w:rsid w:val="00DC62F1"/>
    <w:rsid w:val="00DC7D79"/>
    <w:rsid w:val="00DD17D1"/>
    <w:rsid w:val="00DD2BCA"/>
    <w:rsid w:val="00DD2C92"/>
    <w:rsid w:val="00DD2E6B"/>
    <w:rsid w:val="00DD54B4"/>
    <w:rsid w:val="00DD7E76"/>
    <w:rsid w:val="00DE2184"/>
    <w:rsid w:val="00DE2C86"/>
    <w:rsid w:val="00DE4290"/>
    <w:rsid w:val="00DE4C29"/>
    <w:rsid w:val="00DE669E"/>
    <w:rsid w:val="00DE6D0B"/>
    <w:rsid w:val="00DF544F"/>
    <w:rsid w:val="00DF6617"/>
    <w:rsid w:val="00E075A3"/>
    <w:rsid w:val="00E10332"/>
    <w:rsid w:val="00E12F01"/>
    <w:rsid w:val="00E15C0C"/>
    <w:rsid w:val="00E16708"/>
    <w:rsid w:val="00E1693D"/>
    <w:rsid w:val="00E16E05"/>
    <w:rsid w:val="00E20E79"/>
    <w:rsid w:val="00E211B4"/>
    <w:rsid w:val="00E21C60"/>
    <w:rsid w:val="00E2418B"/>
    <w:rsid w:val="00E25861"/>
    <w:rsid w:val="00E25A1A"/>
    <w:rsid w:val="00E27EB0"/>
    <w:rsid w:val="00E3031A"/>
    <w:rsid w:val="00E30D58"/>
    <w:rsid w:val="00E312E7"/>
    <w:rsid w:val="00E33021"/>
    <w:rsid w:val="00E335A8"/>
    <w:rsid w:val="00E344D6"/>
    <w:rsid w:val="00E40F45"/>
    <w:rsid w:val="00E41E55"/>
    <w:rsid w:val="00E452E8"/>
    <w:rsid w:val="00E46948"/>
    <w:rsid w:val="00E54244"/>
    <w:rsid w:val="00E54CDE"/>
    <w:rsid w:val="00E5664E"/>
    <w:rsid w:val="00E5739F"/>
    <w:rsid w:val="00E57634"/>
    <w:rsid w:val="00E62BA2"/>
    <w:rsid w:val="00E63185"/>
    <w:rsid w:val="00E633E7"/>
    <w:rsid w:val="00E6356F"/>
    <w:rsid w:val="00E63CBB"/>
    <w:rsid w:val="00E650D2"/>
    <w:rsid w:val="00E67807"/>
    <w:rsid w:val="00E7067D"/>
    <w:rsid w:val="00E726D2"/>
    <w:rsid w:val="00E72EFB"/>
    <w:rsid w:val="00E74CB2"/>
    <w:rsid w:val="00E76552"/>
    <w:rsid w:val="00E76B3B"/>
    <w:rsid w:val="00E76B43"/>
    <w:rsid w:val="00E77C26"/>
    <w:rsid w:val="00E81437"/>
    <w:rsid w:val="00E838A8"/>
    <w:rsid w:val="00E83A33"/>
    <w:rsid w:val="00E84070"/>
    <w:rsid w:val="00E84B53"/>
    <w:rsid w:val="00E84C02"/>
    <w:rsid w:val="00E87A74"/>
    <w:rsid w:val="00EA7028"/>
    <w:rsid w:val="00EA7322"/>
    <w:rsid w:val="00EB0525"/>
    <w:rsid w:val="00EB367B"/>
    <w:rsid w:val="00EB3964"/>
    <w:rsid w:val="00EB45D6"/>
    <w:rsid w:val="00EB7A0A"/>
    <w:rsid w:val="00EC056E"/>
    <w:rsid w:val="00EC3BEB"/>
    <w:rsid w:val="00EC47F1"/>
    <w:rsid w:val="00EC714B"/>
    <w:rsid w:val="00EC7971"/>
    <w:rsid w:val="00ED374F"/>
    <w:rsid w:val="00ED5FAE"/>
    <w:rsid w:val="00ED681C"/>
    <w:rsid w:val="00ED75A1"/>
    <w:rsid w:val="00EE06DA"/>
    <w:rsid w:val="00EE5789"/>
    <w:rsid w:val="00EF0E41"/>
    <w:rsid w:val="00EF190C"/>
    <w:rsid w:val="00EF1E90"/>
    <w:rsid w:val="00EF6656"/>
    <w:rsid w:val="00EF7AA8"/>
    <w:rsid w:val="00F00FCA"/>
    <w:rsid w:val="00F01E2E"/>
    <w:rsid w:val="00F02AC7"/>
    <w:rsid w:val="00F02B2A"/>
    <w:rsid w:val="00F045EB"/>
    <w:rsid w:val="00F04C0D"/>
    <w:rsid w:val="00F04D6B"/>
    <w:rsid w:val="00F1600F"/>
    <w:rsid w:val="00F168D6"/>
    <w:rsid w:val="00F1744F"/>
    <w:rsid w:val="00F22B32"/>
    <w:rsid w:val="00F315FF"/>
    <w:rsid w:val="00F319B1"/>
    <w:rsid w:val="00F31C70"/>
    <w:rsid w:val="00F31F20"/>
    <w:rsid w:val="00F325A5"/>
    <w:rsid w:val="00F32B9A"/>
    <w:rsid w:val="00F332A2"/>
    <w:rsid w:val="00F35C72"/>
    <w:rsid w:val="00F35F97"/>
    <w:rsid w:val="00F360D5"/>
    <w:rsid w:val="00F372A1"/>
    <w:rsid w:val="00F411B3"/>
    <w:rsid w:val="00F43D6E"/>
    <w:rsid w:val="00F45E95"/>
    <w:rsid w:val="00F47A51"/>
    <w:rsid w:val="00F47B4B"/>
    <w:rsid w:val="00F50B6B"/>
    <w:rsid w:val="00F51FE2"/>
    <w:rsid w:val="00F5228F"/>
    <w:rsid w:val="00F527E1"/>
    <w:rsid w:val="00F549B8"/>
    <w:rsid w:val="00F5523E"/>
    <w:rsid w:val="00F55B33"/>
    <w:rsid w:val="00F725D9"/>
    <w:rsid w:val="00F72625"/>
    <w:rsid w:val="00F7274E"/>
    <w:rsid w:val="00F73BF3"/>
    <w:rsid w:val="00F74B83"/>
    <w:rsid w:val="00F74C14"/>
    <w:rsid w:val="00F75AD5"/>
    <w:rsid w:val="00F75C5C"/>
    <w:rsid w:val="00F769D0"/>
    <w:rsid w:val="00F76F6A"/>
    <w:rsid w:val="00F772B5"/>
    <w:rsid w:val="00F821BE"/>
    <w:rsid w:val="00F833B1"/>
    <w:rsid w:val="00F84486"/>
    <w:rsid w:val="00F85FB6"/>
    <w:rsid w:val="00F90DCB"/>
    <w:rsid w:val="00F92712"/>
    <w:rsid w:val="00F968EB"/>
    <w:rsid w:val="00F9710E"/>
    <w:rsid w:val="00FA0F11"/>
    <w:rsid w:val="00FA2B7A"/>
    <w:rsid w:val="00FA2F03"/>
    <w:rsid w:val="00FA471D"/>
    <w:rsid w:val="00FB0448"/>
    <w:rsid w:val="00FB07C9"/>
    <w:rsid w:val="00FB0918"/>
    <w:rsid w:val="00FB1EA5"/>
    <w:rsid w:val="00FB297C"/>
    <w:rsid w:val="00FB3119"/>
    <w:rsid w:val="00FB3CEA"/>
    <w:rsid w:val="00FC0847"/>
    <w:rsid w:val="00FC0DC9"/>
    <w:rsid w:val="00FC2362"/>
    <w:rsid w:val="00FD2089"/>
    <w:rsid w:val="00FD2511"/>
    <w:rsid w:val="00FD424C"/>
    <w:rsid w:val="00FD691F"/>
    <w:rsid w:val="00FE134C"/>
    <w:rsid w:val="00FE37D4"/>
    <w:rsid w:val="00FE51B6"/>
    <w:rsid w:val="00FE6E84"/>
    <w:rsid w:val="00FE6E97"/>
    <w:rsid w:val="00FF108E"/>
    <w:rsid w:val="00FF1C35"/>
    <w:rsid w:val="00FF1CD5"/>
    <w:rsid w:val="00FF2B2B"/>
    <w:rsid w:val="00FF42C6"/>
    <w:rsid w:val="00FF4C3F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7D0F55"/>
  <w15:docId w15:val="{9C313A2F-7877-413D-975E-80166EB3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B3C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C2C60"/>
    <w:pPr>
      <w:keepNext/>
      <w:suppressAutoHyphens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E5B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22FD2"/>
    <w:pPr>
      <w:keepNext/>
      <w:keepLines/>
      <w:suppressAutoHyphens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0B00C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0B00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00C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B00C1"/>
  </w:style>
  <w:style w:type="paragraph" w:styleId="Testofumetto">
    <w:name w:val="Balloon Text"/>
    <w:basedOn w:val="Normale"/>
    <w:link w:val="TestofumettoCarattere"/>
    <w:rsid w:val="000B00C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0B00C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B4092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0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D0A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2C2C60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22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">
    <w:name w:val="st"/>
    <w:basedOn w:val="Carpredefinitoparagrafo"/>
    <w:rsid w:val="00C348F1"/>
  </w:style>
  <w:style w:type="character" w:styleId="CodiceHTML">
    <w:name w:val="HTML Code"/>
    <w:basedOn w:val="Carpredefinitoparagrafo"/>
    <w:uiPriority w:val="99"/>
    <w:unhideWhenUsed/>
    <w:rsid w:val="00AD7EFD"/>
    <w:rPr>
      <w:rFonts w:ascii="Courier New" w:eastAsia="Times New Roman" w:hAnsi="Courier New" w:cs="Courier New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1F4B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F4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itolopdl">
    <w:name w:val="titolopdl"/>
    <w:basedOn w:val="Carpredefinitoparagrafo"/>
    <w:rsid w:val="001F4B58"/>
  </w:style>
  <w:style w:type="paragraph" w:styleId="NormaleWeb">
    <w:name w:val="Normal (Web)"/>
    <w:basedOn w:val="Normale"/>
    <w:uiPriority w:val="99"/>
    <w:unhideWhenUsed/>
    <w:rsid w:val="00650C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50C97"/>
    <w:rPr>
      <w:b/>
      <w:bCs/>
    </w:rPr>
  </w:style>
  <w:style w:type="paragraph" w:styleId="Rientrocorpodeltesto">
    <w:name w:val="Body Text Indent"/>
    <w:basedOn w:val="Normale"/>
    <w:link w:val="RientrocorpodeltestoCarattere"/>
    <w:rsid w:val="003D619E"/>
    <w:pPr>
      <w:suppressAutoHyphens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D619E"/>
    <w:rPr>
      <w:sz w:val="28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26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2695B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6F1A10"/>
    <w:rPr>
      <w:i/>
      <w:iCs/>
    </w:rPr>
  </w:style>
  <w:style w:type="paragraph" w:customStyle="1" w:styleId="NormaleWeb1">
    <w:name w:val="Normale (Web)1"/>
    <w:basedOn w:val="Normale"/>
    <w:rsid w:val="002127E3"/>
    <w:pPr>
      <w:widowControl w:val="0"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Intestazione1">
    <w:name w:val="Intestazione 1"/>
    <w:basedOn w:val="Normale"/>
    <w:rsid w:val="002127E3"/>
    <w:pPr>
      <w:spacing w:before="120" w:after="480" w:line="100" w:lineRule="atLeast"/>
      <w:ind w:left="709" w:hanging="709"/>
      <w:jc w:val="both"/>
    </w:pPr>
    <w:rPr>
      <w:rFonts w:ascii="Times New Roman" w:eastAsia="Times New Roman" w:hAnsi="Times New Roman" w:cs="Times New Roman"/>
      <w:b/>
      <w:smallCaps/>
      <w:color w:val="00000A"/>
      <w:sz w:val="3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2E5B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character" w:customStyle="1" w:styleId="Menzione1">
    <w:name w:val="Menzione1"/>
    <w:basedOn w:val="Carpredefinitoparagrafo"/>
    <w:uiPriority w:val="99"/>
    <w:semiHidden/>
    <w:unhideWhenUsed/>
    <w:rsid w:val="008F0D52"/>
    <w:rPr>
      <w:color w:val="2B579A"/>
      <w:shd w:val="clear" w:color="auto" w:fill="E6E6E6"/>
    </w:rPr>
  </w:style>
  <w:style w:type="paragraph" w:customStyle="1" w:styleId="Standard">
    <w:name w:val="Standard"/>
    <w:rsid w:val="00426726"/>
    <w:pPr>
      <w:suppressAutoHyphens/>
      <w:textAlignment w:val="baseline"/>
    </w:pPr>
    <w:rPr>
      <w:rFonts w:ascii="Century Gothic" w:hAnsi="Century Gothic" w:cs="Century Gothic"/>
      <w:color w:val="000000"/>
      <w:kern w:val="1"/>
      <w:sz w:val="24"/>
      <w:szCs w:val="24"/>
      <w:lang w:eastAsia="ar-SA"/>
    </w:rPr>
  </w:style>
  <w:style w:type="character" w:styleId="Titolodellibro">
    <w:name w:val="Book Title"/>
    <w:basedOn w:val="Carpredefinitoparagrafo"/>
    <w:uiPriority w:val="33"/>
    <w:qFormat/>
    <w:rsid w:val="00426726"/>
    <w:rPr>
      <w:b/>
      <w:bCs/>
      <w:i/>
      <w:iCs/>
      <w:spacing w:val="5"/>
    </w:rPr>
  </w:style>
  <w:style w:type="paragraph" w:styleId="Corpotesto">
    <w:name w:val="Body Text"/>
    <w:basedOn w:val="Normale"/>
    <w:link w:val="CorpotestoCarattere"/>
    <w:rsid w:val="00A43139"/>
    <w:pPr>
      <w:spacing w:after="120"/>
    </w:pPr>
    <w:rPr>
      <w:rFonts w:eastAsia="Arial Unicode MS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A43139"/>
    <w:rPr>
      <w:rFonts w:ascii="Calibri" w:eastAsia="Arial Unicode MS" w:hAnsi="Calibri" w:cs="Calibri"/>
      <w:sz w:val="22"/>
      <w:szCs w:val="22"/>
      <w:lang w:eastAsia="zh-CN"/>
    </w:rPr>
  </w:style>
  <w:style w:type="character" w:customStyle="1" w:styleId="testo">
    <w:name w:val="testo"/>
    <w:basedOn w:val="Carpredefinitoparagrafo"/>
    <w:rsid w:val="00486330"/>
  </w:style>
  <w:style w:type="character" w:customStyle="1" w:styleId="hascaption">
    <w:name w:val="hascaption"/>
    <w:basedOn w:val="Carpredefinitoparagrafo"/>
    <w:rsid w:val="0062631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B6C"/>
    <w:rPr>
      <w:sz w:val="24"/>
      <w:szCs w:val="24"/>
    </w:rPr>
  </w:style>
  <w:style w:type="table" w:styleId="Grigliatabella">
    <w:name w:val="Table Grid"/>
    <w:basedOn w:val="Tabellanormale"/>
    <w:uiPriority w:val="39"/>
    <w:rsid w:val="00806C0A"/>
    <w:rPr>
      <w:rFonts w:ascii="Bookman Old Style" w:eastAsiaTheme="minorHAnsi" w:hAnsi="Bookman Old Style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Carpredefinitoparagrafo"/>
    <w:rsid w:val="005442CA"/>
  </w:style>
  <w:style w:type="character" w:customStyle="1" w:styleId="ParagrafoelencoCarattere">
    <w:name w:val="Paragrafo elenco Carattere"/>
    <w:link w:val="Paragrafoelenco"/>
    <w:uiPriority w:val="34"/>
    <w:qFormat/>
    <w:locked/>
    <w:rsid w:val="005442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0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4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luigi\Desktop\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E8A9-2ADC-4C30-9026-B16F6C15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</Template>
  <TotalTime>76</TotalTime>
  <Pages>2</Pages>
  <Words>500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Unione Province D'Italia</Company>
  <LinksUpToDate>false</LinksUpToDate>
  <CharactersWithSpaces>3453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http://www.upinet.it/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Barbara Perluigi</dc:creator>
  <cp:lastModifiedBy>upi2</cp:lastModifiedBy>
  <cp:revision>6</cp:revision>
  <cp:lastPrinted>2025-04-02T07:27:00Z</cp:lastPrinted>
  <dcterms:created xsi:type="dcterms:W3CDTF">2025-04-03T10:01:00Z</dcterms:created>
  <dcterms:modified xsi:type="dcterms:W3CDTF">2025-04-03T11:58:00Z</dcterms:modified>
</cp:coreProperties>
</file>