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4B" w:rsidRDefault="0016314B" w:rsidP="009220D0">
      <w:pPr>
        <w:spacing w:after="0" w:line="240" w:lineRule="auto"/>
        <w:jc w:val="center"/>
        <w:rPr>
          <w:rFonts w:ascii="Times New Roman" w:hAnsi="Times New Roman" w:cs="Times New Roman"/>
          <w:b/>
          <w:sz w:val="28"/>
          <w:szCs w:val="28"/>
        </w:rPr>
      </w:pPr>
    </w:p>
    <w:p w:rsidR="003116FA" w:rsidRDefault="003116FA" w:rsidP="009220D0">
      <w:pPr>
        <w:spacing w:after="0" w:line="240" w:lineRule="auto"/>
        <w:jc w:val="center"/>
        <w:rPr>
          <w:rFonts w:ascii="Times New Roman" w:hAnsi="Times New Roman" w:cs="Times New Roman"/>
          <w:b/>
          <w:sz w:val="28"/>
          <w:szCs w:val="28"/>
        </w:rPr>
      </w:pPr>
    </w:p>
    <w:p w:rsidR="0012130E" w:rsidRDefault="0012130E" w:rsidP="009220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COMUNICATO STAMPA</w:t>
      </w:r>
    </w:p>
    <w:p w:rsidR="00C30D01" w:rsidRDefault="00C30D01" w:rsidP="009220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Pagamenti PA: primo monitoraggio stato delle Province</w:t>
      </w:r>
    </w:p>
    <w:p w:rsidR="00C30D01" w:rsidRDefault="0063598B" w:rsidP="009220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All’11</w:t>
      </w:r>
      <w:r w:rsidR="00C30D01">
        <w:rPr>
          <w:rFonts w:ascii="Times New Roman" w:hAnsi="Times New Roman" w:cs="Times New Roman"/>
          <w:b/>
          <w:sz w:val="28"/>
          <w:szCs w:val="28"/>
        </w:rPr>
        <w:t xml:space="preserve"> g</w:t>
      </w:r>
      <w:r w:rsidR="00137ADD">
        <w:rPr>
          <w:rFonts w:ascii="Times New Roman" w:hAnsi="Times New Roman" w:cs="Times New Roman"/>
          <w:b/>
          <w:sz w:val="28"/>
          <w:szCs w:val="28"/>
        </w:rPr>
        <w:t>iugno pagate fatture per oltre 104</w:t>
      </w:r>
      <w:r w:rsidR="00C30D01">
        <w:rPr>
          <w:rFonts w:ascii="Times New Roman" w:hAnsi="Times New Roman" w:cs="Times New Roman"/>
          <w:b/>
          <w:sz w:val="28"/>
          <w:szCs w:val="28"/>
        </w:rPr>
        <w:t xml:space="preserve"> milioni di euro</w:t>
      </w:r>
    </w:p>
    <w:p w:rsidR="00C30D01" w:rsidRDefault="00C30D01" w:rsidP="00C30D01">
      <w:pPr>
        <w:spacing w:after="0" w:line="240" w:lineRule="auto"/>
        <w:jc w:val="both"/>
        <w:rPr>
          <w:rFonts w:ascii="Times New Roman" w:hAnsi="Times New Roman" w:cs="Times New Roman"/>
          <w:b/>
          <w:sz w:val="28"/>
          <w:szCs w:val="28"/>
        </w:rPr>
      </w:pPr>
    </w:p>
    <w:p w:rsidR="00F10606" w:rsidRDefault="00C30D01" w:rsidP="00C30D01">
      <w:pPr>
        <w:spacing w:after="0" w:line="240" w:lineRule="auto"/>
        <w:jc w:val="both"/>
        <w:rPr>
          <w:rFonts w:ascii="Times New Roman" w:hAnsi="Times New Roman" w:cs="Times New Roman"/>
          <w:sz w:val="28"/>
          <w:szCs w:val="28"/>
        </w:rPr>
      </w:pPr>
      <w:r w:rsidRPr="00C30D01">
        <w:rPr>
          <w:rFonts w:ascii="Times New Roman" w:hAnsi="Times New Roman" w:cs="Times New Roman"/>
          <w:sz w:val="28"/>
          <w:szCs w:val="28"/>
        </w:rPr>
        <w:t>So</w:t>
      </w:r>
      <w:r w:rsidR="0063598B">
        <w:rPr>
          <w:rFonts w:ascii="Times New Roman" w:hAnsi="Times New Roman" w:cs="Times New Roman"/>
          <w:sz w:val="28"/>
          <w:szCs w:val="28"/>
        </w:rPr>
        <w:t xml:space="preserve">no </w:t>
      </w:r>
      <w:r w:rsidR="003F6090">
        <w:rPr>
          <w:rFonts w:ascii="Times New Roman" w:hAnsi="Times New Roman" w:cs="Times New Roman"/>
          <w:sz w:val="28"/>
          <w:szCs w:val="28"/>
        </w:rPr>
        <w:t>20</w:t>
      </w:r>
      <w:r w:rsidR="0063598B">
        <w:rPr>
          <w:rFonts w:ascii="Times New Roman" w:hAnsi="Times New Roman" w:cs="Times New Roman"/>
          <w:sz w:val="28"/>
          <w:szCs w:val="28"/>
        </w:rPr>
        <w:t xml:space="preserve"> le Province che, all’11</w:t>
      </w:r>
      <w:r>
        <w:rPr>
          <w:rFonts w:ascii="Times New Roman" w:hAnsi="Times New Roman" w:cs="Times New Roman"/>
          <w:sz w:val="28"/>
          <w:szCs w:val="28"/>
        </w:rPr>
        <w:t xml:space="preserve"> giugno, hanno già pagato </w:t>
      </w:r>
      <w:r w:rsidR="003F6090">
        <w:rPr>
          <w:rFonts w:ascii="Times New Roman" w:hAnsi="Times New Roman" w:cs="Times New Roman"/>
          <w:sz w:val="28"/>
          <w:szCs w:val="28"/>
        </w:rPr>
        <w:t xml:space="preserve">in media </w:t>
      </w:r>
      <w:r>
        <w:rPr>
          <w:rFonts w:ascii="Times New Roman" w:hAnsi="Times New Roman" w:cs="Times New Roman"/>
          <w:sz w:val="28"/>
          <w:szCs w:val="28"/>
        </w:rPr>
        <w:t xml:space="preserve">il 70% delle fatture </w:t>
      </w:r>
      <w:r w:rsidR="00921032">
        <w:rPr>
          <w:rFonts w:ascii="Times New Roman" w:hAnsi="Times New Roman" w:cs="Times New Roman"/>
          <w:sz w:val="28"/>
          <w:szCs w:val="28"/>
        </w:rPr>
        <w:t>non estinte</w:t>
      </w:r>
      <w:r w:rsidR="0063598B">
        <w:rPr>
          <w:rFonts w:ascii="Times New Roman" w:hAnsi="Times New Roman" w:cs="Times New Roman"/>
          <w:sz w:val="28"/>
          <w:szCs w:val="28"/>
        </w:rPr>
        <w:t xml:space="preserve"> all’8 aprile scorso </w:t>
      </w:r>
      <w:r>
        <w:rPr>
          <w:rFonts w:ascii="Times New Roman" w:hAnsi="Times New Roman" w:cs="Times New Roman"/>
          <w:sz w:val="28"/>
          <w:szCs w:val="28"/>
        </w:rPr>
        <w:t xml:space="preserve">rimaste bloccate dal patto di stabilità, grazie agli spazi aperti dal decreto pagamenti. </w:t>
      </w:r>
      <w:r w:rsidR="0063598B">
        <w:rPr>
          <w:rFonts w:ascii="Times New Roman" w:hAnsi="Times New Roman" w:cs="Times New Roman"/>
          <w:sz w:val="28"/>
          <w:szCs w:val="28"/>
        </w:rPr>
        <w:t xml:space="preserve">I dati emergono dal primo monitoraggio avviato </w:t>
      </w:r>
      <w:proofErr w:type="spellStart"/>
      <w:r w:rsidR="0063598B">
        <w:rPr>
          <w:rFonts w:ascii="Times New Roman" w:hAnsi="Times New Roman" w:cs="Times New Roman"/>
          <w:sz w:val="28"/>
          <w:szCs w:val="28"/>
        </w:rPr>
        <w:t>dall’Upi</w:t>
      </w:r>
      <w:proofErr w:type="spellEnd"/>
      <w:r w:rsidR="0063598B">
        <w:rPr>
          <w:rFonts w:ascii="Times New Roman" w:hAnsi="Times New Roman" w:cs="Times New Roman"/>
          <w:sz w:val="28"/>
          <w:szCs w:val="28"/>
        </w:rPr>
        <w:t xml:space="preserve"> il 6 giugno scorso e verranno aggiornati </w:t>
      </w:r>
      <w:r w:rsidR="00654B5F">
        <w:rPr>
          <w:rFonts w:ascii="Times New Roman" w:hAnsi="Times New Roman" w:cs="Times New Roman"/>
          <w:sz w:val="28"/>
          <w:szCs w:val="28"/>
        </w:rPr>
        <w:t>settimanalmente</w:t>
      </w:r>
      <w:bookmarkStart w:id="0" w:name="_GoBack"/>
      <w:bookmarkEnd w:id="0"/>
      <w:r w:rsidR="0063598B">
        <w:rPr>
          <w:rFonts w:ascii="Times New Roman" w:hAnsi="Times New Roman" w:cs="Times New Roman"/>
          <w:sz w:val="28"/>
          <w:szCs w:val="28"/>
        </w:rPr>
        <w:t xml:space="preserve"> per verificare lo stato di avanzamento dei pagamenti delle fatture alle imprese fino al completo utilizzo degli spazi di patto di stabilità a disposizione delle Province, che</w:t>
      </w:r>
      <w:r w:rsidR="00F10606">
        <w:rPr>
          <w:rFonts w:ascii="Times New Roman" w:hAnsi="Times New Roman" w:cs="Times New Roman"/>
          <w:sz w:val="28"/>
          <w:szCs w:val="28"/>
        </w:rPr>
        <w:t xml:space="preserve">, </w:t>
      </w:r>
      <w:r w:rsidR="00F10606" w:rsidRPr="00921032">
        <w:rPr>
          <w:rFonts w:ascii="Times New Roman" w:hAnsi="Times New Roman" w:cs="Times New Roman"/>
          <w:b/>
          <w:sz w:val="28"/>
          <w:szCs w:val="28"/>
        </w:rPr>
        <w:t>per i debiti</w:t>
      </w:r>
      <w:r w:rsidR="00F10606">
        <w:rPr>
          <w:rFonts w:ascii="Times New Roman" w:hAnsi="Times New Roman" w:cs="Times New Roman"/>
          <w:sz w:val="28"/>
          <w:szCs w:val="28"/>
        </w:rPr>
        <w:t xml:space="preserve"> </w:t>
      </w:r>
      <w:r w:rsidR="00F10606" w:rsidRPr="00921032">
        <w:rPr>
          <w:rFonts w:ascii="Times New Roman" w:hAnsi="Times New Roman" w:cs="Times New Roman"/>
          <w:b/>
          <w:sz w:val="28"/>
          <w:szCs w:val="28"/>
        </w:rPr>
        <w:t>non estinti all’8 aprile,</w:t>
      </w:r>
      <w:r w:rsidR="0063598B" w:rsidRPr="00921032">
        <w:rPr>
          <w:rFonts w:ascii="Times New Roman" w:hAnsi="Times New Roman" w:cs="Times New Roman"/>
          <w:b/>
          <w:sz w:val="28"/>
          <w:szCs w:val="28"/>
        </w:rPr>
        <w:t xml:space="preserve"> ammonta a </w:t>
      </w:r>
      <w:r w:rsidR="00F10606" w:rsidRPr="00921032">
        <w:rPr>
          <w:rFonts w:ascii="Times New Roman" w:hAnsi="Times New Roman" w:cs="Times New Roman"/>
          <w:b/>
          <w:sz w:val="28"/>
          <w:szCs w:val="28"/>
        </w:rPr>
        <w:t>718 milioni di euro</w:t>
      </w:r>
      <w:r w:rsidR="00F10606">
        <w:rPr>
          <w:rFonts w:ascii="Times New Roman" w:hAnsi="Times New Roman" w:cs="Times New Roman"/>
          <w:sz w:val="28"/>
          <w:szCs w:val="28"/>
        </w:rPr>
        <w:t>.</w:t>
      </w:r>
    </w:p>
    <w:p w:rsidR="00F10606" w:rsidRDefault="00F10606" w:rsidP="00C30D01">
      <w:pPr>
        <w:spacing w:after="0" w:line="240" w:lineRule="auto"/>
        <w:jc w:val="both"/>
        <w:rPr>
          <w:rFonts w:ascii="Times New Roman" w:hAnsi="Times New Roman" w:cs="Times New Roman"/>
          <w:sz w:val="28"/>
          <w:szCs w:val="28"/>
        </w:rPr>
      </w:pPr>
    </w:p>
    <w:p w:rsidR="00B351C4" w:rsidRDefault="00F10606" w:rsidP="00C30D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Nel dettaglio, le </w:t>
      </w:r>
      <w:r w:rsidR="00137ADD" w:rsidRPr="00137ADD">
        <w:rPr>
          <w:rFonts w:ascii="Times New Roman" w:hAnsi="Times New Roman" w:cs="Times New Roman"/>
          <w:b/>
          <w:sz w:val="28"/>
          <w:szCs w:val="28"/>
        </w:rPr>
        <w:t>2</w:t>
      </w:r>
      <w:r w:rsidR="003F6090">
        <w:rPr>
          <w:rFonts w:ascii="Times New Roman" w:hAnsi="Times New Roman" w:cs="Times New Roman"/>
          <w:b/>
          <w:sz w:val="28"/>
          <w:szCs w:val="28"/>
        </w:rPr>
        <w:t>0</w:t>
      </w:r>
      <w:r w:rsidRPr="00137ADD">
        <w:rPr>
          <w:rFonts w:ascii="Times New Roman" w:hAnsi="Times New Roman" w:cs="Times New Roman"/>
          <w:b/>
          <w:sz w:val="28"/>
          <w:szCs w:val="28"/>
        </w:rPr>
        <w:t xml:space="preserve"> Province</w:t>
      </w:r>
      <w:r>
        <w:rPr>
          <w:rFonts w:ascii="Times New Roman" w:hAnsi="Times New Roman" w:cs="Times New Roman"/>
          <w:sz w:val="28"/>
          <w:szCs w:val="28"/>
        </w:rPr>
        <w:t xml:space="preserve"> che hanno già pagato il 70% del loro totale (vedi tabella) , hanno saldato fatture per </w:t>
      </w:r>
      <w:r w:rsidR="00137ADD">
        <w:rPr>
          <w:rFonts w:ascii="Times New Roman" w:hAnsi="Times New Roman" w:cs="Times New Roman"/>
          <w:sz w:val="28"/>
          <w:szCs w:val="28"/>
        </w:rPr>
        <w:t>oltre</w:t>
      </w:r>
      <w:r>
        <w:rPr>
          <w:rFonts w:ascii="Times New Roman" w:hAnsi="Times New Roman" w:cs="Times New Roman"/>
          <w:sz w:val="28"/>
          <w:szCs w:val="28"/>
        </w:rPr>
        <w:t xml:space="preserve"> </w:t>
      </w:r>
      <w:r w:rsidRPr="00137ADD">
        <w:rPr>
          <w:rFonts w:ascii="Times New Roman" w:hAnsi="Times New Roman" w:cs="Times New Roman"/>
          <w:b/>
          <w:sz w:val="28"/>
          <w:szCs w:val="28"/>
        </w:rPr>
        <w:t>10</w:t>
      </w:r>
      <w:r w:rsidR="00137ADD" w:rsidRPr="00137ADD">
        <w:rPr>
          <w:rFonts w:ascii="Times New Roman" w:hAnsi="Times New Roman" w:cs="Times New Roman"/>
          <w:b/>
          <w:sz w:val="28"/>
          <w:szCs w:val="28"/>
        </w:rPr>
        <w:t>4</w:t>
      </w:r>
      <w:r w:rsidRPr="00137ADD">
        <w:rPr>
          <w:rFonts w:ascii="Times New Roman" w:hAnsi="Times New Roman" w:cs="Times New Roman"/>
          <w:b/>
          <w:sz w:val="28"/>
          <w:szCs w:val="28"/>
        </w:rPr>
        <w:t xml:space="preserve"> milioni di euro</w:t>
      </w:r>
      <w:r>
        <w:rPr>
          <w:rFonts w:ascii="Times New Roman" w:hAnsi="Times New Roman" w:cs="Times New Roman"/>
          <w:sz w:val="28"/>
          <w:szCs w:val="28"/>
        </w:rPr>
        <w:t xml:space="preserve">. </w:t>
      </w:r>
    </w:p>
    <w:p w:rsidR="00F10606" w:rsidRDefault="00137ADD" w:rsidP="00C30D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Più di </w:t>
      </w:r>
      <w:r w:rsidRPr="00137ADD">
        <w:rPr>
          <w:rFonts w:ascii="Times New Roman" w:hAnsi="Times New Roman" w:cs="Times New Roman"/>
          <w:b/>
          <w:sz w:val="28"/>
          <w:szCs w:val="28"/>
        </w:rPr>
        <w:t xml:space="preserve">52 </w:t>
      </w:r>
      <w:r w:rsidR="00F10606" w:rsidRPr="00137ADD">
        <w:rPr>
          <w:rFonts w:ascii="Times New Roman" w:hAnsi="Times New Roman" w:cs="Times New Roman"/>
          <w:b/>
          <w:sz w:val="28"/>
          <w:szCs w:val="28"/>
        </w:rPr>
        <w:t>milioni di euro</w:t>
      </w:r>
      <w:r w:rsidR="00F10606">
        <w:rPr>
          <w:rFonts w:ascii="Times New Roman" w:hAnsi="Times New Roman" w:cs="Times New Roman"/>
          <w:sz w:val="28"/>
          <w:szCs w:val="28"/>
        </w:rPr>
        <w:t xml:space="preserve"> sono stati destinati a imprese che hanno eseguito opere per </w:t>
      </w:r>
      <w:r w:rsidR="00F10606" w:rsidRPr="003F6090">
        <w:rPr>
          <w:rFonts w:ascii="Times New Roman" w:hAnsi="Times New Roman" w:cs="Times New Roman"/>
          <w:b/>
          <w:sz w:val="28"/>
          <w:szCs w:val="28"/>
        </w:rPr>
        <w:t>viabilità, trasporti</w:t>
      </w:r>
      <w:r w:rsidR="00F10606">
        <w:rPr>
          <w:rFonts w:ascii="Times New Roman" w:hAnsi="Times New Roman" w:cs="Times New Roman"/>
          <w:sz w:val="28"/>
          <w:szCs w:val="28"/>
        </w:rPr>
        <w:t xml:space="preserve">;  </w:t>
      </w:r>
      <w:r w:rsidR="00F10606" w:rsidRPr="00137ADD">
        <w:rPr>
          <w:rFonts w:ascii="Times New Roman" w:hAnsi="Times New Roman" w:cs="Times New Roman"/>
          <w:b/>
          <w:sz w:val="28"/>
          <w:szCs w:val="28"/>
        </w:rPr>
        <w:t>quasi 2</w:t>
      </w:r>
      <w:r w:rsidRPr="00137ADD">
        <w:rPr>
          <w:rFonts w:ascii="Times New Roman" w:hAnsi="Times New Roman" w:cs="Times New Roman"/>
          <w:b/>
          <w:sz w:val="28"/>
          <w:szCs w:val="28"/>
        </w:rPr>
        <w:t>5</w:t>
      </w:r>
      <w:r w:rsidR="00F10606" w:rsidRPr="00137ADD">
        <w:rPr>
          <w:rFonts w:ascii="Times New Roman" w:hAnsi="Times New Roman" w:cs="Times New Roman"/>
          <w:b/>
          <w:sz w:val="28"/>
          <w:szCs w:val="28"/>
        </w:rPr>
        <w:t xml:space="preserve"> milioni di euro</w:t>
      </w:r>
      <w:r w:rsidR="00F10606">
        <w:rPr>
          <w:rFonts w:ascii="Times New Roman" w:hAnsi="Times New Roman" w:cs="Times New Roman"/>
          <w:sz w:val="28"/>
          <w:szCs w:val="28"/>
        </w:rPr>
        <w:t xml:space="preserve"> per aziende che hanno eseguito lavori per </w:t>
      </w:r>
      <w:r w:rsidR="00F10606" w:rsidRPr="00137ADD">
        <w:rPr>
          <w:rFonts w:ascii="Times New Roman" w:hAnsi="Times New Roman" w:cs="Times New Roman"/>
          <w:b/>
          <w:sz w:val="28"/>
          <w:szCs w:val="28"/>
        </w:rPr>
        <w:t>l’edilizia scolastica</w:t>
      </w:r>
      <w:r w:rsidR="00F10606">
        <w:rPr>
          <w:rFonts w:ascii="Times New Roman" w:hAnsi="Times New Roman" w:cs="Times New Roman"/>
          <w:sz w:val="28"/>
          <w:szCs w:val="28"/>
        </w:rPr>
        <w:t xml:space="preserve">; </w:t>
      </w:r>
      <w:r w:rsidRPr="00137ADD">
        <w:rPr>
          <w:rFonts w:ascii="Times New Roman" w:hAnsi="Times New Roman" w:cs="Times New Roman"/>
          <w:b/>
          <w:sz w:val="28"/>
          <w:szCs w:val="28"/>
        </w:rPr>
        <w:t xml:space="preserve">più di </w:t>
      </w:r>
      <w:r w:rsidR="00F10606" w:rsidRPr="00137ADD">
        <w:rPr>
          <w:rFonts w:ascii="Times New Roman" w:hAnsi="Times New Roman" w:cs="Times New Roman"/>
          <w:b/>
          <w:sz w:val="28"/>
          <w:szCs w:val="28"/>
        </w:rPr>
        <w:t>14 milioni di euro</w:t>
      </w:r>
      <w:r w:rsidR="00F10606">
        <w:rPr>
          <w:rFonts w:ascii="Times New Roman" w:hAnsi="Times New Roman" w:cs="Times New Roman"/>
          <w:sz w:val="28"/>
          <w:szCs w:val="28"/>
        </w:rPr>
        <w:t xml:space="preserve"> sono stati pagati ad imprese che hanno lavorato per investimenti a </w:t>
      </w:r>
      <w:r w:rsidR="00F10606" w:rsidRPr="00137ADD">
        <w:rPr>
          <w:rFonts w:ascii="Times New Roman" w:hAnsi="Times New Roman" w:cs="Times New Roman"/>
          <w:b/>
          <w:sz w:val="28"/>
          <w:szCs w:val="28"/>
        </w:rPr>
        <w:t>tutela dell’ambiente e del territorio</w:t>
      </w:r>
      <w:r w:rsidR="00F10606">
        <w:rPr>
          <w:rFonts w:ascii="Times New Roman" w:hAnsi="Times New Roman" w:cs="Times New Roman"/>
          <w:sz w:val="28"/>
          <w:szCs w:val="28"/>
        </w:rPr>
        <w:t xml:space="preserve">; </w:t>
      </w:r>
      <w:r w:rsidRPr="00137ADD">
        <w:rPr>
          <w:rFonts w:ascii="Times New Roman" w:hAnsi="Times New Roman" w:cs="Times New Roman"/>
          <w:b/>
          <w:sz w:val="28"/>
          <w:szCs w:val="28"/>
        </w:rPr>
        <w:t>più di</w:t>
      </w:r>
      <w:r w:rsidR="00F10606" w:rsidRPr="00137ADD">
        <w:rPr>
          <w:rFonts w:ascii="Times New Roman" w:hAnsi="Times New Roman" w:cs="Times New Roman"/>
          <w:b/>
          <w:sz w:val="28"/>
          <w:szCs w:val="28"/>
        </w:rPr>
        <w:t xml:space="preserve"> 12 milioni</w:t>
      </w:r>
      <w:r w:rsidR="00F10606">
        <w:rPr>
          <w:rFonts w:ascii="Times New Roman" w:hAnsi="Times New Roman" w:cs="Times New Roman"/>
          <w:sz w:val="28"/>
          <w:szCs w:val="28"/>
        </w:rPr>
        <w:t xml:space="preserve">, infine sono stati saldati alle aziende che hanno eseguito opere per il settore del </w:t>
      </w:r>
      <w:r w:rsidR="00F10606" w:rsidRPr="00137ADD">
        <w:rPr>
          <w:rFonts w:ascii="Times New Roman" w:hAnsi="Times New Roman" w:cs="Times New Roman"/>
          <w:b/>
          <w:sz w:val="28"/>
          <w:szCs w:val="28"/>
        </w:rPr>
        <w:t>turismo, della cultura e dello sport.</w:t>
      </w:r>
      <w:r w:rsidR="00F10606">
        <w:rPr>
          <w:rFonts w:ascii="Times New Roman" w:hAnsi="Times New Roman" w:cs="Times New Roman"/>
          <w:sz w:val="28"/>
          <w:szCs w:val="28"/>
        </w:rPr>
        <w:t xml:space="preserve"> </w:t>
      </w:r>
    </w:p>
    <w:p w:rsidR="00F10606" w:rsidRDefault="00F10606" w:rsidP="00C30D01">
      <w:pPr>
        <w:spacing w:after="0" w:line="240" w:lineRule="auto"/>
        <w:jc w:val="both"/>
        <w:rPr>
          <w:rFonts w:ascii="Times New Roman" w:hAnsi="Times New Roman" w:cs="Times New Roman"/>
          <w:sz w:val="28"/>
          <w:szCs w:val="28"/>
        </w:rPr>
      </w:pPr>
    </w:p>
    <w:p w:rsidR="00C30D01" w:rsidRDefault="00F10606" w:rsidP="00C30D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“Abbiamo voluto avviare questo monitoraggio – spiega il Presidente </w:t>
      </w:r>
      <w:proofErr w:type="spellStart"/>
      <w:r>
        <w:rPr>
          <w:rFonts w:ascii="Times New Roman" w:hAnsi="Times New Roman" w:cs="Times New Roman"/>
          <w:sz w:val="28"/>
          <w:szCs w:val="28"/>
        </w:rPr>
        <w:t>dell’Upi</w:t>
      </w:r>
      <w:proofErr w:type="spellEnd"/>
      <w:r>
        <w:rPr>
          <w:rFonts w:ascii="Times New Roman" w:hAnsi="Times New Roman" w:cs="Times New Roman"/>
          <w:sz w:val="28"/>
          <w:szCs w:val="28"/>
        </w:rPr>
        <w:t>, Antonio Saitta -  per tenere costantemente aggiornat</w:t>
      </w:r>
      <w:r w:rsidR="00842581">
        <w:rPr>
          <w:rFonts w:ascii="Times New Roman" w:hAnsi="Times New Roman" w:cs="Times New Roman"/>
          <w:sz w:val="28"/>
          <w:szCs w:val="28"/>
        </w:rPr>
        <w:t>e</w:t>
      </w:r>
      <w:r>
        <w:rPr>
          <w:rFonts w:ascii="Times New Roman" w:hAnsi="Times New Roman" w:cs="Times New Roman"/>
          <w:sz w:val="28"/>
          <w:szCs w:val="28"/>
        </w:rPr>
        <w:t xml:space="preserve"> le imprese e i cittadini sullo stato di avanzamento dei pagamenti delle Province. Abbiamo ottenuto con grande fatica e dopo una battaglia durata più di un anno questo decreto – sottolinea Saitta – e vogliamo che sia del tutto evidente quanto fosse indispensabile per il sistema economico locale. Lo stato di avanzamento dei pagamenti delle Province non solo dimostra la grande capacità amministrativa di queste istituzioni, ma conferma </w:t>
      </w:r>
      <w:r w:rsidR="00B867EF">
        <w:rPr>
          <w:rFonts w:ascii="Times New Roman" w:hAnsi="Times New Roman" w:cs="Times New Roman"/>
          <w:sz w:val="28"/>
          <w:szCs w:val="28"/>
        </w:rPr>
        <w:t xml:space="preserve">l’estrema necessità di modificare vincoli e regole del patto di stabilità che ci hanno di fatto impedito di pagare le imprese per i loro lavori, pur avendone la possibilità. Siamo convinti che le Province riusciranno già alla fine di giugno ad esaurire tutto il margine di pagamenti di fatture concesso in questa prima fase del decreto. Ci aspettiamo – aggiunge – che, completato il pagamento di questi 718 milioni di euro, ci siano assegnati gli altri 200 milioni che avevamo richiesto, anche valutando le performance di tutte le istituzioni coinvolte dal provvedimento. Se le altre istituzioni non saranno in grado di pagare – conclude il Presidente </w:t>
      </w:r>
      <w:proofErr w:type="spellStart"/>
      <w:r w:rsidR="00B867EF">
        <w:rPr>
          <w:rFonts w:ascii="Times New Roman" w:hAnsi="Times New Roman" w:cs="Times New Roman"/>
          <w:sz w:val="28"/>
          <w:szCs w:val="28"/>
        </w:rPr>
        <w:t>dell’Upi</w:t>
      </w:r>
      <w:proofErr w:type="spellEnd"/>
      <w:r w:rsidR="00B867EF">
        <w:rPr>
          <w:rFonts w:ascii="Times New Roman" w:hAnsi="Times New Roman" w:cs="Times New Roman"/>
          <w:sz w:val="28"/>
          <w:szCs w:val="28"/>
        </w:rPr>
        <w:t xml:space="preserve"> - gli spazi di patto rimasti liberi dovranno esserci assegnati, permettendoci di garantire alle imprese che hanno lavorato con le Province di ottenere il totale di quanto loro spetta”. </w:t>
      </w:r>
    </w:p>
    <w:p w:rsidR="00B867EF" w:rsidRDefault="00B867EF" w:rsidP="00C30D01">
      <w:pPr>
        <w:spacing w:after="0" w:line="240" w:lineRule="auto"/>
        <w:jc w:val="both"/>
        <w:rPr>
          <w:rFonts w:ascii="Times New Roman" w:hAnsi="Times New Roman" w:cs="Times New Roman"/>
          <w:sz w:val="28"/>
          <w:szCs w:val="28"/>
        </w:rPr>
      </w:pPr>
    </w:p>
    <w:p w:rsidR="00C30D01" w:rsidRDefault="00C30D01" w:rsidP="00B867EF">
      <w:pPr>
        <w:spacing w:after="0" w:line="240" w:lineRule="auto"/>
        <w:rPr>
          <w:rFonts w:ascii="Times New Roman" w:hAnsi="Times New Roman" w:cs="Times New Roman"/>
          <w:b/>
          <w:sz w:val="28"/>
          <w:szCs w:val="28"/>
        </w:rPr>
      </w:pPr>
    </w:p>
    <w:p w:rsidR="00B867EF" w:rsidRDefault="00B867EF" w:rsidP="00B867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Primo monitoraggio </w:t>
      </w:r>
      <w:proofErr w:type="spellStart"/>
      <w:r>
        <w:rPr>
          <w:rFonts w:ascii="Times New Roman" w:hAnsi="Times New Roman" w:cs="Times New Roman"/>
          <w:b/>
          <w:sz w:val="28"/>
          <w:szCs w:val="28"/>
        </w:rPr>
        <w:t>Upi</w:t>
      </w:r>
      <w:proofErr w:type="spellEnd"/>
    </w:p>
    <w:p w:rsidR="00B867EF" w:rsidRDefault="00B867EF" w:rsidP="00B867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Pagamenti PA: Fatture pagate all’11 giugno 2013</w:t>
      </w:r>
    </w:p>
    <w:p w:rsidR="00C30D01" w:rsidRDefault="00C30D01" w:rsidP="009220D0">
      <w:pPr>
        <w:spacing w:after="0" w:line="240" w:lineRule="auto"/>
        <w:jc w:val="center"/>
        <w:rPr>
          <w:rFonts w:ascii="Times New Roman" w:hAnsi="Times New Roman" w:cs="Times New Roman"/>
          <w:b/>
          <w:sz w:val="28"/>
          <w:szCs w:val="28"/>
        </w:rPr>
      </w:pPr>
    </w:p>
    <w:p w:rsidR="00B867EF" w:rsidRDefault="00B867EF" w:rsidP="009220D0">
      <w:pPr>
        <w:spacing w:after="0" w:line="240" w:lineRule="auto"/>
        <w:jc w:val="center"/>
        <w:rPr>
          <w:rFonts w:ascii="Times New Roman" w:hAnsi="Times New Roman" w:cs="Times New Roman"/>
          <w:b/>
          <w:sz w:val="28"/>
          <w:szCs w:val="28"/>
        </w:rPr>
      </w:pPr>
    </w:p>
    <w:tbl>
      <w:tblPr>
        <w:tblW w:w="833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3"/>
        <w:gridCol w:w="1277"/>
        <w:gridCol w:w="1043"/>
        <w:gridCol w:w="1048"/>
        <w:gridCol w:w="1100"/>
        <w:gridCol w:w="1525"/>
        <w:gridCol w:w="960"/>
      </w:tblGrid>
      <w:tr w:rsidR="00137ADD" w:rsidRPr="00137ADD" w:rsidTr="003F6090">
        <w:trPr>
          <w:trHeight w:val="1800"/>
          <w:jc w:val="center"/>
        </w:trPr>
        <w:tc>
          <w:tcPr>
            <w:tcW w:w="1383" w:type="dxa"/>
            <w:shd w:val="clear" w:color="auto" w:fill="auto"/>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1277" w:type="dxa"/>
            <w:shd w:val="clear" w:color="auto" w:fill="auto"/>
            <w:vAlign w:val="bottom"/>
            <w:hideMark/>
          </w:tcPr>
          <w:p w:rsidR="00733AC9" w:rsidRPr="00137ADD" w:rsidRDefault="00137ADD" w:rsidP="00137ADD">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 xml:space="preserve">Possibilità di pagamento </w:t>
            </w:r>
            <w:r w:rsidRPr="00137ADD">
              <w:rPr>
                <w:rFonts w:asciiTheme="minorHAnsi" w:eastAsia="Times New Roman" w:hAnsiTheme="minorHAnsi" w:cstheme="minorHAnsi"/>
                <w:b/>
                <w:sz w:val="24"/>
                <w:szCs w:val="24"/>
                <w:lang w:eastAsia="it-IT"/>
              </w:rPr>
              <w:t>per debiti non estinti all'8 aprile</w:t>
            </w:r>
          </w:p>
        </w:tc>
        <w:tc>
          <w:tcPr>
            <w:tcW w:w="1043" w:type="dxa"/>
            <w:shd w:val="clear" w:color="auto" w:fill="auto"/>
            <w:vAlign w:val="bottom"/>
            <w:hideMark/>
          </w:tcPr>
          <w:p w:rsidR="00733AC9" w:rsidRPr="00137ADD" w:rsidRDefault="00137ADD" w:rsidP="00137ADD">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Totale FATTURE PAGATE</w:t>
            </w:r>
            <w:r w:rsidRPr="00137ADD">
              <w:rPr>
                <w:rFonts w:asciiTheme="minorHAnsi" w:eastAsia="Times New Roman" w:hAnsiTheme="minorHAnsi" w:cstheme="minorHAnsi"/>
                <w:b/>
                <w:sz w:val="24"/>
                <w:szCs w:val="24"/>
                <w:lang w:eastAsia="it-IT"/>
              </w:rPr>
              <w:t xml:space="preserve"> all’11</w:t>
            </w:r>
            <w:r w:rsidR="00733AC9" w:rsidRPr="00137ADD">
              <w:rPr>
                <w:rFonts w:asciiTheme="minorHAnsi" w:eastAsia="Times New Roman" w:hAnsiTheme="minorHAnsi" w:cstheme="minorHAnsi"/>
                <w:b/>
                <w:sz w:val="24"/>
                <w:szCs w:val="24"/>
                <w:lang w:eastAsia="it-IT"/>
              </w:rPr>
              <w:t xml:space="preserve"> giugno</w:t>
            </w:r>
          </w:p>
        </w:tc>
        <w:tc>
          <w:tcPr>
            <w:tcW w:w="1048" w:type="dxa"/>
            <w:shd w:val="clear" w:color="auto" w:fill="auto"/>
            <w:vAlign w:val="bottom"/>
            <w:hideMark/>
          </w:tcPr>
          <w:p w:rsidR="00137ADD" w:rsidRDefault="00137ADD" w:rsidP="00733AC9">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Di cui fatture pagate per :</w:t>
            </w:r>
          </w:p>
          <w:p w:rsidR="00733AC9" w:rsidRPr="00137ADD" w:rsidRDefault="003F6090" w:rsidP="00733AC9">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V</w:t>
            </w:r>
            <w:r w:rsidR="00733AC9" w:rsidRPr="00137ADD">
              <w:rPr>
                <w:rFonts w:asciiTheme="minorHAnsi" w:eastAsia="Times New Roman" w:hAnsiTheme="minorHAnsi" w:cstheme="minorHAnsi"/>
                <w:b/>
                <w:sz w:val="24"/>
                <w:szCs w:val="24"/>
                <w:lang w:eastAsia="it-IT"/>
              </w:rPr>
              <w:t>iabilità</w:t>
            </w:r>
            <w:r w:rsidR="00137ADD" w:rsidRPr="00137ADD">
              <w:rPr>
                <w:rFonts w:asciiTheme="minorHAnsi" w:eastAsia="Times New Roman" w:hAnsiTheme="minorHAnsi" w:cstheme="minorHAnsi"/>
                <w:b/>
                <w:sz w:val="24"/>
                <w:szCs w:val="24"/>
                <w:lang w:eastAsia="it-IT"/>
              </w:rPr>
              <w:t xml:space="preserve"> e trasporti</w:t>
            </w:r>
          </w:p>
        </w:tc>
        <w:tc>
          <w:tcPr>
            <w:tcW w:w="1100" w:type="dxa"/>
            <w:shd w:val="clear" w:color="auto" w:fill="auto"/>
            <w:vAlign w:val="bottom"/>
            <w:hideMark/>
          </w:tcPr>
          <w:p w:rsidR="00137ADD" w:rsidRDefault="00137ADD" w:rsidP="00733AC9">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Di cui fatture pagate per :</w:t>
            </w:r>
          </w:p>
          <w:p w:rsidR="00733AC9" w:rsidRPr="00137ADD" w:rsidRDefault="00137ADD" w:rsidP="00733AC9">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E</w:t>
            </w:r>
            <w:r w:rsidR="00733AC9" w:rsidRPr="00137ADD">
              <w:rPr>
                <w:rFonts w:asciiTheme="minorHAnsi" w:eastAsia="Times New Roman" w:hAnsiTheme="minorHAnsi" w:cstheme="minorHAnsi"/>
                <w:b/>
                <w:sz w:val="24"/>
                <w:szCs w:val="24"/>
                <w:lang w:eastAsia="it-IT"/>
              </w:rPr>
              <w:t>dilizia scolastica</w:t>
            </w:r>
          </w:p>
        </w:tc>
        <w:tc>
          <w:tcPr>
            <w:tcW w:w="1525" w:type="dxa"/>
            <w:shd w:val="clear" w:color="auto" w:fill="auto"/>
            <w:vAlign w:val="bottom"/>
            <w:hideMark/>
          </w:tcPr>
          <w:p w:rsidR="00137ADD" w:rsidRDefault="00137ADD" w:rsidP="00733AC9">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Di cui fatture pagate per :</w:t>
            </w:r>
          </w:p>
          <w:p w:rsidR="00733AC9" w:rsidRPr="00137ADD" w:rsidRDefault="00137ADD" w:rsidP="00733AC9">
            <w:pPr>
              <w:suppressAutoHyphens w:val="0"/>
              <w:spacing w:after="0" w:line="240" w:lineRule="auto"/>
              <w:rPr>
                <w:rFonts w:asciiTheme="minorHAnsi" w:eastAsia="Times New Roman" w:hAnsiTheme="minorHAnsi" w:cstheme="minorHAnsi"/>
                <w:b/>
                <w:sz w:val="24"/>
                <w:szCs w:val="24"/>
                <w:lang w:eastAsia="it-IT"/>
              </w:rPr>
            </w:pPr>
            <w:r w:rsidRPr="00137ADD">
              <w:rPr>
                <w:rFonts w:asciiTheme="minorHAnsi" w:eastAsia="Times New Roman" w:hAnsiTheme="minorHAnsi" w:cstheme="minorHAnsi"/>
                <w:b/>
                <w:sz w:val="24"/>
                <w:szCs w:val="24"/>
                <w:lang w:eastAsia="it-IT"/>
              </w:rPr>
              <w:t>Tutela dell’</w:t>
            </w:r>
            <w:r w:rsidR="00733AC9" w:rsidRPr="00137ADD">
              <w:rPr>
                <w:rFonts w:asciiTheme="minorHAnsi" w:eastAsia="Times New Roman" w:hAnsiTheme="minorHAnsi" w:cstheme="minorHAnsi"/>
                <w:b/>
                <w:sz w:val="24"/>
                <w:szCs w:val="24"/>
                <w:lang w:eastAsia="it-IT"/>
              </w:rPr>
              <w:t>ambiente</w:t>
            </w:r>
            <w:r w:rsidRPr="00137ADD">
              <w:rPr>
                <w:rFonts w:asciiTheme="minorHAnsi" w:eastAsia="Times New Roman" w:hAnsiTheme="minorHAnsi" w:cstheme="minorHAnsi"/>
                <w:b/>
                <w:sz w:val="24"/>
                <w:szCs w:val="24"/>
                <w:lang w:eastAsia="it-IT"/>
              </w:rPr>
              <w:t xml:space="preserve"> e del territorio</w:t>
            </w:r>
            <w:r w:rsidR="00733AC9" w:rsidRPr="00137ADD">
              <w:rPr>
                <w:rFonts w:asciiTheme="minorHAnsi" w:eastAsia="Times New Roman" w:hAnsiTheme="minorHAnsi" w:cstheme="minorHAnsi"/>
                <w:b/>
                <w:sz w:val="24"/>
                <w:szCs w:val="24"/>
                <w:lang w:eastAsia="it-IT"/>
              </w:rPr>
              <w:t xml:space="preserve"> </w:t>
            </w:r>
          </w:p>
        </w:tc>
        <w:tc>
          <w:tcPr>
            <w:tcW w:w="960" w:type="dxa"/>
            <w:shd w:val="clear" w:color="auto" w:fill="auto"/>
            <w:vAlign w:val="bottom"/>
            <w:hideMark/>
          </w:tcPr>
          <w:p w:rsidR="00137ADD" w:rsidRDefault="00137ADD" w:rsidP="00733AC9">
            <w:pPr>
              <w:suppressAutoHyphens w:val="0"/>
              <w:spacing w:after="0" w:line="240" w:lineRule="auto"/>
              <w:rPr>
                <w:rFonts w:asciiTheme="minorHAnsi" w:eastAsia="Times New Roman" w:hAnsiTheme="minorHAnsi" w:cstheme="minorHAnsi"/>
                <w:b/>
                <w:sz w:val="24"/>
                <w:szCs w:val="24"/>
                <w:lang w:eastAsia="it-IT"/>
              </w:rPr>
            </w:pPr>
            <w:r>
              <w:rPr>
                <w:rFonts w:asciiTheme="minorHAnsi" w:eastAsia="Times New Roman" w:hAnsiTheme="minorHAnsi" w:cstheme="minorHAnsi"/>
                <w:b/>
                <w:sz w:val="24"/>
                <w:szCs w:val="24"/>
                <w:lang w:eastAsia="it-IT"/>
              </w:rPr>
              <w:t>Di cui fatture pagate per :</w:t>
            </w:r>
          </w:p>
          <w:p w:rsidR="00733AC9" w:rsidRPr="00137ADD" w:rsidRDefault="00137ADD" w:rsidP="00733AC9">
            <w:pPr>
              <w:suppressAutoHyphens w:val="0"/>
              <w:spacing w:after="0" w:line="240" w:lineRule="auto"/>
              <w:rPr>
                <w:rFonts w:asciiTheme="minorHAnsi" w:eastAsia="Times New Roman" w:hAnsiTheme="minorHAnsi" w:cstheme="minorHAnsi"/>
                <w:b/>
                <w:sz w:val="24"/>
                <w:szCs w:val="24"/>
                <w:lang w:eastAsia="it-IT"/>
              </w:rPr>
            </w:pPr>
            <w:r w:rsidRPr="00137ADD">
              <w:rPr>
                <w:rFonts w:asciiTheme="minorHAnsi" w:eastAsia="Times New Roman" w:hAnsiTheme="minorHAnsi" w:cstheme="minorHAnsi"/>
                <w:b/>
                <w:sz w:val="24"/>
                <w:szCs w:val="24"/>
                <w:lang w:eastAsia="it-IT"/>
              </w:rPr>
              <w:t>Cultura, turismo e sport</w:t>
            </w:r>
          </w:p>
        </w:tc>
      </w:tr>
      <w:tr w:rsidR="00137ADD" w:rsidRPr="00137ADD" w:rsidTr="003F6090">
        <w:trPr>
          <w:trHeight w:val="45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Alessandria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9.082</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9.100</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6450</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2500</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50</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100</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Brindisi</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8.869</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2.991</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1.915</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973</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91</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12</w:t>
            </w:r>
          </w:p>
        </w:tc>
      </w:tr>
      <w:tr w:rsidR="00137ADD" w:rsidRPr="00137ADD" w:rsidTr="003F6090">
        <w:trPr>
          <w:trHeight w:val="45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Campobasso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671</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370</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370</w:t>
            </w:r>
          </w:p>
        </w:tc>
        <w:tc>
          <w:tcPr>
            <w:tcW w:w="110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p>
        </w:tc>
        <w:tc>
          <w:tcPr>
            <w:tcW w:w="1525" w:type="dxa"/>
            <w:shd w:val="clear" w:color="auto" w:fill="auto"/>
            <w:noWrap/>
            <w:vAlign w:val="bottom"/>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p>
        </w:tc>
        <w:tc>
          <w:tcPr>
            <w:tcW w:w="960" w:type="dxa"/>
            <w:shd w:val="clear" w:color="auto" w:fill="auto"/>
            <w:noWrap/>
            <w:vAlign w:val="bottom"/>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Como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17.556</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10.420</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2.462</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1.372</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4.615</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1.970</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Cremona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11.725</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4.635</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3.104</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317</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1.210</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Fermo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4.411</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4.010</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1120</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398</w:t>
            </w:r>
          </w:p>
        </w:tc>
        <w:tc>
          <w:tcPr>
            <w:tcW w:w="1525"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2492</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Foggia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6.320</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5.963</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3.290</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1.700</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585</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388</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Lecco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9.290</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7.116</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1.539</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94</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4.835</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648</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Livorno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2.322</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1.243</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888</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277</w:t>
            </w:r>
          </w:p>
        </w:tc>
        <w:tc>
          <w:tcPr>
            <w:tcW w:w="1525"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76</w:t>
            </w:r>
          </w:p>
        </w:tc>
      </w:tr>
      <w:tr w:rsidR="00137ADD" w:rsidRPr="00137ADD" w:rsidTr="003F6090">
        <w:trPr>
          <w:trHeight w:val="45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Massa-Carrara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1.855</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1.673</w:t>
            </w:r>
          </w:p>
        </w:tc>
        <w:tc>
          <w:tcPr>
            <w:tcW w:w="1048"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1.019</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654</w:t>
            </w:r>
          </w:p>
        </w:tc>
        <w:tc>
          <w:tcPr>
            <w:tcW w:w="96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Matera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4.567</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1.798</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1.798</w:t>
            </w:r>
          </w:p>
        </w:tc>
        <w:tc>
          <w:tcPr>
            <w:tcW w:w="110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1525"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96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r>
      <w:tr w:rsidR="00137ADD" w:rsidRPr="00137ADD" w:rsidTr="003F6090">
        <w:trPr>
          <w:trHeight w:val="45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Medio Campidano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348</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151</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11</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110</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30</w:t>
            </w:r>
          </w:p>
        </w:tc>
        <w:tc>
          <w:tcPr>
            <w:tcW w:w="96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Potenza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5.939</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3.360</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2.779</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581</w:t>
            </w:r>
          </w:p>
        </w:tc>
        <w:tc>
          <w:tcPr>
            <w:tcW w:w="1525"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p>
        </w:tc>
        <w:tc>
          <w:tcPr>
            <w:tcW w:w="96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Prato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3.003</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1.254</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594</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203</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124</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343</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Ravenna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5.371</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4.641</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2.443</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283</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272</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1.642</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Siracusa</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5.500</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2.547</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2.239</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307</w:t>
            </w:r>
          </w:p>
        </w:tc>
        <w:tc>
          <w:tcPr>
            <w:tcW w:w="1525"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96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Terni</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2.621</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2.305</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748</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875</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446</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235</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Torino</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45.486</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36.763</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19.870</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12.800</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1.630</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2.463</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Varese</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3.937</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3.937</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875</w:t>
            </w:r>
          </w:p>
        </w:tc>
        <w:tc>
          <w:tcPr>
            <w:tcW w:w="110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888</w:t>
            </w:r>
          </w:p>
        </w:tc>
        <w:tc>
          <w:tcPr>
            <w:tcW w:w="1525"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195</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1.978</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Vercelli</w:t>
            </w:r>
          </w:p>
        </w:tc>
        <w:tc>
          <w:tcPr>
            <w:tcW w:w="1277"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52</w:t>
            </w:r>
          </w:p>
        </w:tc>
        <w:tc>
          <w:tcPr>
            <w:tcW w:w="1043"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51</w:t>
            </w:r>
          </w:p>
        </w:tc>
        <w:tc>
          <w:tcPr>
            <w:tcW w:w="1048"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23</w:t>
            </w:r>
          </w:p>
        </w:tc>
        <w:tc>
          <w:tcPr>
            <w:tcW w:w="1100"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1525" w:type="dxa"/>
            <w:shd w:val="clear" w:color="auto" w:fill="auto"/>
            <w:noWrap/>
            <w:vAlign w:val="bottom"/>
            <w:hideMark/>
          </w:tcPr>
          <w:p w:rsidR="00733AC9" w:rsidRPr="00137ADD" w:rsidRDefault="00733AC9" w:rsidP="00733AC9">
            <w:pPr>
              <w:suppressAutoHyphens w:val="0"/>
              <w:spacing w:after="0" w:line="240" w:lineRule="auto"/>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 </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sz w:val="24"/>
                <w:szCs w:val="24"/>
                <w:lang w:eastAsia="it-IT"/>
              </w:rPr>
            </w:pPr>
            <w:r w:rsidRPr="00137ADD">
              <w:rPr>
                <w:rFonts w:asciiTheme="minorHAnsi" w:eastAsia="Times New Roman" w:hAnsiTheme="minorHAnsi" w:cstheme="minorHAnsi"/>
                <w:sz w:val="24"/>
                <w:szCs w:val="24"/>
                <w:lang w:eastAsia="it-IT"/>
              </w:rPr>
              <w:t>28</w:t>
            </w:r>
          </w:p>
        </w:tc>
      </w:tr>
      <w:tr w:rsidR="00137ADD" w:rsidRPr="00137ADD" w:rsidTr="003F6090">
        <w:trPr>
          <w:trHeight w:val="300"/>
          <w:jc w:val="center"/>
        </w:trPr>
        <w:tc>
          <w:tcPr>
            <w:tcW w:w="1383" w:type="dxa"/>
            <w:shd w:val="clear" w:color="000000" w:fill="FFFFFF"/>
            <w:hideMark/>
          </w:tcPr>
          <w:p w:rsidR="00733AC9" w:rsidRPr="00137ADD" w:rsidRDefault="00733AC9" w:rsidP="00733AC9">
            <w:pPr>
              <w:suppressAutoHyphens w:val="0"/>
              <w:spacing w:after="0" w:line="240" w:lineRule="auto"/>
              <w:rPr>
                <w:rFonts w:asciiTheme="minorHAnsi" w:eastAsia="Times New Roman" w:hAnsiTheme="minorHAnsi" w:cstheme="minorHAnsi"/>
                <w:b/>
                <w:sz w:val="24"/>
                <w:szCs w:val="24"/>
                <w:lang w:eastAsia="it-IT"/>
              </w:rPr>
            </w:pPr>
            <w:r w:rsidRPr="00137ADD">
              <w:rPr>
                <w:rFonts w:asciiTheme="minorHAnsi" w:eastAsia="Times New Roman" w:hAnsiTheme="minorHAnsi" w:cstheme="minorHAnsi"/>
                <w:b/>
                <w:sz w:val="24"/>
                <w:szCs w:val="24"/>
                <w:lang w:eastAsia="it-IT"/>
              </w:rPr>
              <w:t>totale</w:t>
            </w:r>
          </w:p>
        </w:tc>
        <w:tc>
          <w:tcPr>
            <w:tcW w:w="1277" w:type="dxa"/>
            <w:shd w:val="clear" w:color="auto" w:fill="auto"/>
            <w:noWrap/>
            <w:vAlign w:val="bottom"/>
            <w:hideMark/>
          </w:tcPr>
          <w:p w:rsidR="00733AC9" w:rsidRPr="00137ADD" w:rsidRDefault="003F6090" w:rsidP="00733AC9">
            <w:pPr>
              <w:suppressAutoHyphens w:val="0"/>
              <w:spacing w:after="0" w:line="240" w:lineRule="auto"/>
              <w:jc w:val="right"/>
              <w:rPr>
                <w:rFonts w:asciiTheme="minorHAnsi" w:eastAsia="Times New Roman" w:hAnsiTheme="minorHAnsi" w:cstheme="minorHAnsi"/>
                <w:b/>
                <w:sz w:val="24"/>
                <w:szCs w:val="24"/>
                <w:lang w:eastAsia="it-IT"/>
              </w:rPr>
            </w:pPr>
            <w:r w:rsidRPr="003F6090">
              <w:rPr>
                <w:rFonts w:asciiTheme="minorHAnsi" w:eastAsia="Times New Roman" w:hAnsiTheme="minorHAnsi" w:cstheme="minorHAnsi"/>
                <w:b/>
                <w:sz w:val="24"/>
                <w:szCs w:val="24"/>
                <w:lang w:eastAsia="it-IT"/>
              </w:rPr>
              <w:t>148.925</w:t>
            </w:r>
          </w:p>
        </w:tc>
        <w:tc>
          <w:tcPr>
            <w:tcW w:w="1043" w:type="dxa"/>
            <w:shd w:val="clear" w:color="auto" w:fill="auto"/>
            <w:noWrap/>
            <w:vAlign w:val="bottom"/>
            <w:hideMark/>
          </w:tcPr>
          <w:p w:rsidR="00733AC9" w:rsidRPr="00137ADD" w:rsidRDefault="003F6090" w:rsidP="00733AC9">
            <w:pPr>
              <w:suppressAutoHyphens w:val="0"/>
              <w:spacing w:after="0" w:line="240" w:lineRule="auto"/>
              <w:jc w:val="right"/>
              <w:rPr>
                <w:rFonts w:asciiTheme="minorHAnsi" w:eastAsia="Times New Roman" w:hAnsiTheme="minorHAnsi" w:cstheme="minorHAnsi"/>
                <w:b/>
                <w:sz w:val="24"/>
                <w:szCs w:val="24"/>
                <w:lang w:eastAsia="it-IT"/>
              </w:rPr>
            </w:pPr>
            <w:r w:rsidRPr="003F6090">
              <w:rPr>
                <w:rFonts w:asciiTheme="minorHAnsi" w:eastAsia="Times New Roman" w:hAnsiTheme="minorHAnsi" w:cstheme="minorHAnsi"/>
                <w:b/>
                <w:sz w:val="24"/>
                <w:szCs w:val="24"/>
                <w:lang w:eastAsia="it-IT"/>
              </w:rPr>
              <w:t>104.328</w:t>
            </w:r>
          </w:p>
        </w:tc>
        <w:tc>
          <w:tcPr>
            <w:tcW w:w="1048" w:type="dxa"/>
            <w:shd w:val="clear" w:color="auto" w:fill="auto"/>
            <w:noWrap/>
            <w:vAlign w:val="bottom"/>
            <w:hideMark/>
          </w:tcPr>
          <w:p w:rsidR="00733AC9" w:rsidRPr="00137ADD" w:rsidRDefault="003F6090" w:rsidP="00733AC9">
            <w:pPr>
              <w:suppressAutoHyphens w:val="0"/>
              <w:spacing w:after="0" w:line="240" w:lineRule="auto"/>
              <w:jc w:val="right"/>
              <w:rPr>
                <w:rFonts w:asciiTheme="minorHAnsi" w:eastAsia="Times New Roman" w:hAnsiTheme="minorHAnsi" w:cstheme="minorHAnsi"/>
                <w:b/>
                <w:sz w:val="24"/>
                <w:szCs w:val="24"/>
                <w:lang w:eastAsia="it-IT"/>
              </w:rPr>
            </w:pPr>
            <w:r w:rsidRPr="003F6090">
              <w:rPr>
                <w:rFonts w:asciiTheme="minorHAnsi" w:eastAsia="Times New Roman" w:hAnsiTheme="minorHAnsi" w:cstheme="minorHAnsi"/>
                <w:b/>
                <w:sz w:val="24"/>
                <w:szCs w:val="24"/>
                <w:lang w:eastAsia="it-IT"/>
              </w:rPr>
              <w:t>52518</w:t>
            </w:r>
          </w:p>
        </w:tc>
        <w:tc>
          <w:tcPr>
            <w:tcW w:w="1100" w:type="dxa"/>
            <w:shd w:val="clear" w:color="auto" w:fill="auto"/>
            <w:noWrap/>
            <w:vAlign w:val="bottom"/>
            <w:hideMark/>
          </w:tcPr>
          <w:p w:rsidR="00733AC9" w:rsidRPr="00137ADD" w:rsidRDefault="003F6090" w:rsidP="00733AC9">
            <w:pPr>
              <w:suppressAutoHyphens w:val="0"/>
              <w:spacing w:after="0" w:line="240" w:lineRule="auto"/>
              <w:jc w:val="right"/>
              <w:rPr>
                <w:rFonts w:asciiTheme="minorHAnsi" w:eastAsia="Times New Roman" w:hAnsiTheme="minorHAnsi" w:cstheme="minorHAnsi"/>
                <w:b/>
                <w:sz w:val="24"/>
                <w:szCs w:val="24"/>
                <w:lang w:eastAsia="it-IT"/>
              </w:rPr>
            </w:pPr>
            <w:r w:rsidRPr="003F6090">
              <w:rPr>
                <w:rFonts w:asciiTheme="minorHAnsi" w:eastAsia="Times New Roman" w:hAnsiTheme="minorHAnsi" w:cstheme="minorHAnsi"/>
                <w:b/>
                <w:sz w:val="24"/>
                <w:szCs w:val="24"/>
                <w:lang w:eastAsia="it-IT"/>
              </w:rPr>
              <w:t>24697</w:t>
            </w:r>
          </w:p>
        </w:tc>
        <w:tc>
          <w:tcPr>
            <w:tcW w:w="1525" w:type="dxa"/>
            <w:shd w:val="clear" w:color="auto" w:fill="auto"/>
            <w:noWrap/>
            <w:vAlign w:val="bottom"/>
            <w:hideMark/>
          </w:tcPr>
          <w:p w:rsidR="00733AC9" w:rsidRPr="00137ADD" w:rsidRDefault="003F6090" w:rsidP="00733AC9">
            <w:pPr>
              <w:suppressAutoHyphens w:val="0"/>
              <w:spacing w:after="0" w:line="240" w:lineRule="auto"/>
              <w:jc w:val="right"/>
              <w:rPr>
                <w:rFonts w:asciiTheme="minorHAnsi" w:eastAsia="Times New Roman" w:hAnsiTheme="minorHAnsi" w:cstheme="minorHAnsi"/>
                <w:b/>
                <w:sz w:val="24"/>
                <w:szCs w:val="24"/>
                <w:lang w:eastAsia="it-IT"/>
              </w:rPr>
            </w:pPr>
            <w:r w:rsidRPr="00137ADD">
              <w:rPr>
                <w:rFonts w:asciiTheme="minorHAnsi" w:eastAsia="Times New Roman" w:hAnsiTheme="minorHAnsi" w:cstheme="minorHAnsi"/>
                <w:b/>
                <w:sz w:val="24"/>
                <w:szCs w:val="24"/>
                <w:lang w:eastAsia="it-IT"/>
              </w:rPr>
              <w:t>14737</w:t>
            </w:r>
          </w:p>
        </w:tc>
        <w:tc>
          <w:tcPr>
            <w:tcW w:w="960" w:type="dxa"/>
            <w:shd w:val="clear" w:color="auto" w:fill="auto"/>
            <w:noWrap/>
            <w:vAlign w:val="bottom"/>
            <w:hideMark/>
          </w:tcPr>
          <w:p w:rsidR="00733AC9" w:rsidRPr="00137ADD" w:rsidRDefault="00733AC9" w:rsidP="00733AC9">
            <w:pPr>
              <w:suppressAutoHyphens w:val="0"/>
              <w:spacing w:after="0" w:line="240" w:lineRule="auto"/>
              <w:jc w:val="right"/>
              <w:rPr>
                <w:rFonts w:asciiTheme="minorHAnsi" w:eastAsia="Times New Roman" w:hAnsiTheme="minorHAnsi" w:cstheme="minorHAnsi"/>
                <w:b/>
                <w:sz w:val="24"/>
                <w:szCs w:val="24"/>
                <w:lang w:eastAsia="it-IT"/>
              </w:rPr>
            </w:pPr>
            <w:r w:rsidRPr="00137ADD">
              <w:rPr>
                <w:rFonts w:asciiTheme="minorHAnsi" w:eastAsia="Times New Roman" w:hAnsiTheme="minorHAnsi" w:cstheme="minorHAnsi"/>
                <w:b/>
                <w:sz w:val="24"/>
                <w:szCs w:val="24"/>
                <w:lang w:eastAsia="it-IT"/>
              </w:rPr>
              <w:t>12378</w:t>
            </w:r>
          </w:p>
        </w:tc>
      </w:tr>
    </w:tbl>
    <w:p w:rsidR="00B351C4" w:rsidRDefault="00B351C4" w:rsidP="00B351C4">
      <w:pPr>
        <w:spacing w:after="0" w:line="240" w:lineRule="auto"/>
        <w:rPr>
          <w:rFonts w:ascii="Times New Roman" w:hAnsi="Times New Roman" w:cs="Times New Roman"/>
          <w:b/>
          <w:sz w:val="28"/>
          <w:szCs w:val="28"/>
        </w:rPr>
      </w:pPr>
    </w:p>
    <w:p w:rsidR="00B351C4" w:rsidRDefault="00B351C4" w:rsidP="00B351C4">
      <w:pPr>
        <w:spacing w:after="0" w:line="240" w:lineRule="auto"/>
        <w:rPr>
          <w:rFonts w:ascii="Times New Roman" w:hAnsi="Times New Roman" w:cs="Times New Roman"/>
          <w:b/>
          <w:sz w:val="28"/>
          <w:szCs w:val="28"/>
        </w:rPr>
      </w:pPr>
    </w:p>
    <w:p w:rsidR="00B351C4" w:rsidRDefault="00B351C4" w:rsidP="00B351C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Le </w:t>
      </w:r>
      <w:r w:rsidR="003F6090">
        <w:rPr>
          <w:rFonts w:ascii="Times New Roman" w:hAnsi="Times New Roman" w:cs="Times New Roman"/>
          <w:b/>
          <w:sz w:val="28"/>
          <w:szCs w:val="28"/>
        </w:rPr>
        <w:t>20</w:t>
      </w:r>
      <w:r>
        <w:rPr>
          <w:rFonts w:ascii="Times New Roman" w:hAnsi="Times New Roman" w:cs="Times New Roman"/>
          <w:b/>
          <w:sz w:val="28"/>
          <w:szCs w:val="28"/>
        </w:rPr>
        <w:t xml:space="preserve"> province che hanno risposto al primo monitoraggio</w:t>
      </w:r>
      <w:r w:rsidR="003F6090">
        <w:rPr>
          <w:rFonts w:ascii="Times New Roman" w:hAnsi="Times New Roman" w:cs="Times New Roman"/>
          <w:b/>
          <w:sz w:val="28"/>
          <w:szCs w:val="28"/>
        </w:rPr>
        <w:t xml:space="preserve"> UPI</w:t>
      </w:r>
      <w:r>
        <w:rPr>
          <w:rFonts w:ascii="Times New Roman" w:hAnsi="Times New Roman" w:cs="Times New Roman"/>
          <w:b/>
          <w:sz w:val="28"/>
          <w:szCs w:val="28"/>
        </w:rPr>
        <w:t xml:space="preserve"> hann</w:t>
      </w:r>
      <w:r w:rsidR="003F6090">
        <w:rPr>
          <w:rFonts w:ascii="Times New Roman" w:hAnsi="Times New Roman" w:cs="Times New Roman"/>
          <w:b/>
          <w:sz w:val="28"/>
          <w:szCs w:val="28"/>
        </w:rPr>
        <w:t>o già pagato in media  fatture per un 70</w:t>
      </w:r>
      <w:r>
        <w:rPr>
          <w:rFonts w:ascii="Times New Roman" w:hAnsi="Times New Roman" w:cs="Times New Roman"/>
          <w:b/>
          <w:sz w:val="28"/>
          <w:szCs w:val="28"/>
        </w:rPr>
        <w:t>% del totale dello spazio concesso loro dal decreto pagamenti per debiti non estinti all’8 aprile 2013</w:t>
      </w:r>
      <w:r w:rsidR="00921032">
        <w:rPr>
          <w:rFonts w:ascii="Times New Roman" w:hAnsi="Times New Roman" w:cs="Times New Roman"/>
          <w:b/>
          <w:sz w:val="28"/>
          <w:szCs w:val="28"/>
        </w:rPr>
        <w:t>.</w:t>
      </w:r>
    </w:p>
    <w:sectPr w:rsidR="00B351C4">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C9" w:rsidRDefault="00733AC9">
      <w:r>
        <w:separator/>
      </w:r>
    </w:p>
  </w:endnote>
  <w:endnote w:type="continuationSeparator" w:id="0">
    <w:p w:rsidR="00733AC9" w:rsidRDefault="0073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C9" w:rsidRDefault="00733AC9">
    <w:pPr>
      <w:pStyle w:val="Pidipagina"/>
      <w:pBdr>
        <w:bottom w:val="single" w:sz="12" w:space="1" w:color="auto"/>
      </w:pBdr>
    </w:pPr>
  </w:p>
  <w:p w:rsidR="00733AC9" w:rsidRDefault="00733AC9">
    <w:pPr>
      <w:pStyle w:val="Pidipagina"/>
      <w:jc w:val="center"/>
    </w:pPr>
    <w:r>
      <w:rPr>
        <w:sz w:val="16"/>
      </w:rPr>
      <w:t xml:space="preserve">UPI Piazza Cardelli 4, 00186 Roma </w:t>
    </w:r>
    <w:proofErr w:type="spellStart"/>
    <w:r>
      <w:rPr>
        <w:sz w:val="16"/>
      </w:rPr>
      <w:t>tel</w:t>
    </w:r>
    <w:proofErr w:type="spellEnd"/>
    <w:r>
      <w:rPr>
        <w:sz w:val="16"/>
      </w:rPr>
      <w:t xml:space="preserve">: 066840341 </w:t>
    </w:r>
    <w:hyperlink r:id="rId1" w:history="1">
      <w:r>
        <w:rPr>
          <w:rStyle w:val="Collegamentoipertestuale"/>
          <w:sz w:val="16"/>
        </w:rPr>
        <w:t>www.upinet.it</w:t>
      </w:r>
    </w:hyperlink>
    <w:r>
      <w:rPr>
        <w:sz w:val="16"/>
      </w:rPr>
      <w:t xml:space="preserve">  Ufficio Stampa tel. 0668403442   e-mail: </w:t>
    </w:r>
    <w:smartTag w:uri="urn:schemas-microsoft-com:office:smarttags" w:element="PersonName">
      <w:r>
        <w:rPr>
          <w:sz w:val="16"/>
        </w:rPr>
        <w:t>b.perluigi@upinet.it</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C9" w:rsidRDefault="00733AC9">
      <w:r>
        <w:separator/>
      </w:r>
    </w:p>
  </w:footnote>
  <w:footnote w:type="continuationSeparator" w:id="0">
    <w:p w:rsidR="00733AC9" w:rsidRDefault="0073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C9" w:rsidRDefault="00733AC9">
    <w:pPr>
      <w:pStyle w:val="Intestazione"/>
    </w:pPr>
    <w:r>
      <w:rPr>
        <w:noProof/>
        <w:sz w:val="20"/>
      </w:rPr>
      <w:drawing>
        <wp:anchor distT="0" distB="0" distL="0" distR="0" simplePos="0" relativeHeight="251657728" behindDoc="0" locked="0" layoutInCell="1" allowOverlap="0" wp14:anchorId="608BCD6D" wp14:editId="6E54C3B5">
          <wp:simplePos x="0" y="0"/>
          <wp:positionH relativeFrom="column">
            <wp:posOffset>0</wp:posOffset>
          </wp:positionH>
          <wp:positionV relativeFrom="line">
            <wp:posOffset>-235585</wp:posOffset>
          </wp:positionV>
          <wp:extent cx="1371600" cy="1028700"/>
          <wp:effectExtent l="0" t="0" r="0" b="0"/>
          <wp:wrapSquare wrapText="bothSides"/>
          <wp:docPr id="3" name="Immagine 3" descr="upi_completo_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i_completo_t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3AC9" w:rsidRDefault="00733AC9">
    <w:pPr>
      <w:pStyle w:val="Intestazione"/>
    </w:pPr>
  </w:p>
  <w:p w:rsidR="00733AC9" w:rsidRDefault="00733AC9">
    <w:pPr>
      <w:pStyle w:val="Intestazione"/>
    </w:pPr>
  </w:p>
  <w:p w:rsidR="00733AC9" w:rsidRDefault="00733AC9">
    <w:pPr>
      <w:pStyle w:val="Intestazione"/>
    </w:pPr>
  </w:p>
  <w:p w:rsidR="00733AC9" w:rsidRDefault="00733AC9">
    <w:pPr>
      <w:pStyle w:val="Intestazione"/>
      <w:rPr>
        <w:sz w:val="16"/>
      </w:rPr>
    </w:pPr>
  </w:p>
  <w:p w:rsidR="00733AC9" w:rsidRDefault="00733AC9">
    <w:pPr>
      <w:pStyle w:val="Intestazione"/>
      <w:rPr>
        <w:sz w:val="16"/>
      </w:rPr>
    </w:pPr>
    <w:r>
      <w:rPr>
        <w:sz w:val="16"/>
      </w:rPr>
      <w:t xml:space="preserve">             </w:t>
    </w:r>
    <w:smartTag w:uri="urn:schemas-microsoft-com:office:smarttags" w:element="PersonName">
      <w:r>
        <w:rPr>
          <w:sz w:val="16"/>
        </w:rPr>
        <w:t>Ufficio</w:t>
      </w:r>
    </w:smartTag>
    <w:r>
      <w:rPr>
        <w:sz w:val="16"/>
      </w:rPr>
      <w:t xml:space="preserve"> stampa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894"/>
    <w:multiLevelType w:val="hybridMultilevel"/>
    <w:tmpl w:val="7FB019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1E5862"/>
    <w:multiLevelType w:val="hybridMultilevel"/>
    <w:tmpl w:val="E1EA6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AC75FA"/>
    <w:multiLevelType w:val="hybridMultilevel"/>
    <w:tmpl w:val="A344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675097"/>
    <w:multiLevelType w:val="hybridMultilevel"/>
    <w:tmpl w:val="3CAACF02"/>
    <w:lvl w:ilvl="0" w:tplc="3410CEB2">
      <w:start w:val="1"/>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19C55605"/>
    <w:multiLevelType w:val="hybridMultilevel"/>
    <w:tmpl w:val="19A64A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DD3C36"/>
    <w:multiLevelType w:val="hybridMultilevel"/>
    <w:tmpl w:val="4E6AC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6B336C"/>
    <w:multiLevelType w:val="hybridMultilevel"/>
    <w:tmpl w:val="0BFE49DA"/>
    <w:lvl w:ilvl="0" w:tplc="0410000F">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F4616E8"/>
    <w:multiLevelType w:val="hybridMultilevel"/>
    <w:tmpl w:val="ED8A7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AE6292D"/>
    <w:multiLevelType w:val="hybridMultilevel"/>
    <w:tmpl w:val="EF4005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B1A72EF"/>
    <w:multiLevelType w:val="hybridMultilevel"/>
    <w:tmpl w:val="D83C1C7E"/>
    <w:lvl w:ilvl="0" w:tplc="2932BB10">
      <w:start w:val="24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CA270C"/>
    <w:multiLevelType w:val="hybridMultilevel"/>
    <w:tmpl w:val="48DA4A3E"/>
    <w:lvl w:ilvl="0" w:tplc="FDC2B1A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586C694C"/>
    <w:multiLevelType w:val="hybridMultilevel"/>
    <w:tmpl w:val="8A7C1A2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B1927FF"/>
    <w:multiLevelType w:val="hybridMultilevel"/>
    <w:tmpl w:val="75E8E714"/>
    <w:lvl w:ilvl="0" w:tplc="7D6611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CD7C6A"/>
    <w:multiLevelType w:val="hybridMultilevel"/>
    <w:tmpl w:val="58E84D74"/>
    <w:lvl w:ilvl="0" w:tplc="1270BEC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3"/>
  </w:num>
  <w:num w:numId="2">
    <w:abstractNumId w:val="11"/>
  </w:num>
  <w:num w:numId="3">
    <w:abstractNumId w:val="7"/>
  </w:num>
  <w:num w:numId="4">
    <w:abstractNumId w:val="10"/>
  </w:num>
  <w:num w:numId="5">
    <w:abstractNumId w:val="1"/>
  </w:num>
  <w:num w:numId="6">
    <w:abstractNumId w:val="2"/>
  </w:num>
  <w:num w:numId="7">
    <w:abstractNumId w:val="4"/>
  </w:num>
  <w:num w:numId="8">
    <w:abstractNumId w:val="9"/>
  </w:num>
  <w:num w:numId="9">
    <w:abstractNumId w:val="12"/>
  </w:num>
  <w:num w:numId="10">
    <w:abstractNumId w:val="8"/>
  </w:num>
  <w:num w:numId="11">
    <w:abstractNumId w:val="6"/>
  </w:num>
  <w:num w:numId="12">
    <w:abstractNumId w:val="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C1"/>
    <w:rsid w:val="000027ED"/>
    <w:rsid w:val="00003027"/>
    <w:rsid w:val="00015E7C"/>
    <w:rsid w:val="00016E25"/>
    <w:rsid w:val="00017E64"/>
    <w:rsid w:val="000420DD"/>
    <w:rsid w:val="00042DCE"/>
    <w:rsid w:val="000573CE"/>
    <w:rsid w:val="00057C6B"/>
    <w:rsid w:val="000669FF"/>
    <w:rsid w:val="00070B10"/>
    <w:rsid w:val="000726C3"/>
    <w:rsid w:val="0007379D"/>
    <w:rsid w:val="00075C75"/>
    <w:rsid w:val="00075E07"/>
    <w:rsid w:val="00093E69"/>
    <w:rsid w:val="0009602B"/>
    <w:rsid w:val="000A1529"/>
    <w:rsid w:val="000B00C1"/>
    <w:rsid w:val="000B2A03"/>
    <w:rsid w:val="000B5A13"/>
    <w:rsid w:val="000D0501"/>
    <w:rsid w:val="000F0DFC"/>
    <w:rsid w:val="00112CF1"/>
    <w:rsid w:val="00114746"/>
    <w:rsid w:val="001150B2"/>
    <w:rsid w:val="001152DB"/>
    <w:rsid w:val="0011576D"/>
    <w:rsid w:val="0012130E"/>
    <w:rsid w:val="00124B98"/>
    <w:rsid w:val="001302FE"/>
    <w:rsid w:val="00130BAA"/>
    <w:rsid w:val="00130FFA"/>
    <w:rsid w:val="001312EF"/>
    <w:rsid w:val="001317EC"/>
    <w:rsid w:val="00134CA5"/>
    <w:rsid w:val="0013525D"/>
    <w:rsid w:val="00137ADD"/>
    <w:rsid w:val="00144294"/>
    <w:rsid w:val="00146F5B"/>
    <w:rsid w:val="00152B83"/>
    <w:rsid w:val="0016314B"/>
    <w:rsid w:val="0016799D"/>
    <w:rsid w:val="00177ACC"/>
    <w:rsid w:val="00196DA0"/>
    <w:rsid w:val="001A501A"/>
    <w:rsid w:val="001B2A4E"/>
    <w:rsid w:val="001B2F89"/>
    <w:rsid w:val="001C00A5"/>
    <w:rsid w:val="001C7277"/>
    <w:rsid w:val="001C7515"/>
    <w:rsid w:val="001C78DF"/>
    <w:rsid w:val="001F0A44"/>
    <w:rsid w:val="001F4DF9"/>
    <w:rsid w:val="002019B6"/>
    <w:rsid w:val="00212598"/>
    <w:rsid w:val="002163C9"/>
    <w:rsid w:val="0022310C"/>
    <w:rsid w:val="00227BEB"/>
    <w:rsid w:val="00235016"/>
    <w:rsid w:val="002407FD"/>
    <w:rsid w:val="002523C3"/>
    <w:rsid w:val="00252F03"/>
    <w:rsid w:val="00253262"/>
    <w:rsid w:val="00261D39"/>
    <w:rsid w:val="002629C8"/>
    <w:rsid w:val="00263583"/>
    <w:rsid w:val="002720EC"/>
    <w:rsid w:val="00285381"/>
    <w:rsid w:val="00291B95"/>
    <w:rsid w:val="00293C8D"/>
    <w:rsid w:val="002A3AD8"/>
    <w:rsid w:val="002B0A53"/>
    <w:rsid w:val="002B2B2A"/>
    <w:rsid w:val="002C1D48"/>
    <w:rsid w:val="002C2C60"/>
    <w:rsid w:val="002D01B3"/>
    <w:rsid w:val="00302748"/>
    <w:rsid w:val="00303551"/>
    <w:rsid w:val="003047F7"/>
    <w:rsid w:val="00310D9D"/>
    <w:rsid w:val="003116FA"/>
    <w:rsid w:val="00312782"/>
    <w:rsid w:val="00326893"/>
    <w:rsid w:val="00333AC1"/>
    <w:rsid w:val="003450A7"/>
    <w:rsid w:val="0034635B"/>
    <w:rsid w:val="0035226D"/>
    <w:rsid w:val="00353BF5"/>
    <w:rsid w:val="00362A7B"/>
    <w:rsid w:val="0037306A"/>
    <w:rsid w:val="00375B09"/>
    <w:rsid w:val="00377E02"/>
    <w:rsid w:val="00380D12"/>
    <w:rsid w:val="00387C37"/>
    <w:rsid w:val="003B054C"/>
    <w:rsid w:val="003C76B4"/>
    <w:rsid w:val="003D41C9"/>
    <w:rsid w:val="003D591B"/>
    <w:rsid w:val="003D71FA"/>
    <w:rsid w:val="003F4C67"/>
    <w:rsid w:val="003F6090"/>
    <w:rsid w:val="0040340F"/>
    <w:rsid w:val="00404861"/>
    <w:rsid w:val="00405102"/>
    <w:rsid w:val="004063C9"/>
    <w:rsid w:val="00406BCE"/>
    <w:rsid w:val="0041098B"/>
    <w:rsid w:val="00413065"/>
    <w:rsid w:val="00415922"/>
    <w:rsid w:val="00433AD7"/>
    <w:rsid w:val="004348CC"/>
    <w:rsid w:val="004370F5"/>
    <w:rsid w:val="0044067B"/>
    <w:rsid w:val="0044181E"/>
    <w:rsid w:val="00453787"/>
    <w:rsid w:val="0045506E"/>
    <w:rsid w:val="0045748C"/>
    <w:rsid w:val="00462A26"/>
    <w:rsid w:val="00464C98"/>
    <w:rsid w:val="004821F7"/>
    <w:rsid w:val="004A5DD1"/>
    <w:rsid w:val="004B56C5"/>
    <w:rsid w:val="004C3350"/>
    <w:rsid w:val="004C765E"/>
    <w:rsid w:val="004D1649"/>
    <w:rsid w:val="004D1B3E"/>
    <w:rsid w:val="004D2F4C"/>
    <w:rsid w:val="004D3BA1"/>
    <w:rsid w:val="004D62CE"/>
    <w:rsid w:val="004D785B"/>
    <w:rsid w:val="004E0B97"/>
    <w:rsid w:val="00503386"/>
    <w:rsid w:val="00512BEA"/>
    <w:rsid w:val="005168BD"/>
    <w:rsid w:val="005238FC"/>
    <w:rsid w:val="00525749"/>
    <w:rsid w:val="00525AD9"/>
    <w:rsid w:val="00532055"/>
    <w:rsid w:val="00534F29"/>
    <w:rsid w:val="005413DA"/>
    <w:rsid w:val="00542811"/>
    <w:rsid w:val="00553823"/>
    <w:rsid w:val="00556ABB"/>
    <w:rsid w:val="0056222B"/>
    <w:rsid w:val="005632EF"/>
    <w:rsid w:val="00563D5E"/>
    <w:rsid w:val="005643D3"/>
    <w:rsid w:val="005659B6"/>
    <w:rsid w:val="00592BC0"/>
    <w:rsid w:val="005951C2"/>
    <w:rsid w:val="005A3071"/>
    <w:rsid w:val="005A32AE"/>
    <w:rsid w:val="005B1BED"/>
    <w:rsid w:val="005B6535"/>
    <w:rsid w:val="005C02FF"/>
    <w:rsid w:val="005C47C9"/>
    <w:rsid w:val="005C7172"/>
    <w:rsid w:val="005C7780"/>
    <w:rsid w:val="005D7D7F"/>
    <w:rsid w:val="00603A48"/>
    <w:rsid w:val="00610765"/>
    <w:rsid w:val="00611A59"/>
    <w:rsid w:val="00613C2D"/>
    <w:rsid w:val="00615AF8"/>
    <w:rsid w:val="00616B42"/>
    <w:rsid w:val="006171AC"/>
    <w:rsid w:val="0061728E"/>
    <w:rsid w:val="00622D8C"/>
    <w:rsid w:val="0063124F"/>
    <w:rsid w:val="00631870"/>
    <w:rsid w:val="0063598B"/>
    <w:rsid w:val="006424A2"/>
    <w:rsid w:val="006435DE"/>
    <w:rsid w:val="0064380B"/>
    <w:rsid w:val="00651053"/>
    <w:rsid w:val="00654B5F"/>
    <w:rsid w:val="00655804"/>
    <w:rsid w:val="00667A31"/>
    <w:rsid w:val="006765F4"/>
    <w:rsid w:val="006803A7"/>
    <w:rsid w:val="00681D9E"/>
    <w:rsid w:val="0068451D"/>
    <w:rsid w:val="006866A7"/>
    <w:rsid w:val="00686DB5"/>
    <w:rsid w:val="0068700F"/>
    <w:rsid w:val="006A54FF"/>
    <w:rsid w:val="006A6A07"/>
    <w:rsid w:val="006C3D39"/>
    <w:rsid w:val="006E0920"/>
    <w:rsid w:val="006E1C22"/>
    <w:rsid w:val="006E70D0"/>
    <w:rsid w:val="00703639"/>
    <w:rsid w:val="00716E8F"/>
    <w:rsid w:val="00720941"/>
    <w:rsid w:val="00721F26"/>
    <w:rsid w:val="007251B2"/>
    <w:rsid w:val="00730C1F"/>
    <w:rsid w:val="00733AC9"/>
    <w:rsid w:val="00740AE6"/>
    <w:rsid w:val="00755F69"/>
    <w:rsid w:val="00761D68"/>
    <w:rsid w:val="007636CC"/>
    <w:rsid w:val="007758CD"/>
    <w:rsid w:val="00776BE5"/>
    <w:rsid w:val="007A1E5B"/>
    <w:rsid w:val="007A62DB"/>
    <w:rsid w:val="007B1549"/>
    <w:rsid w:val="007B6FDB"/>
    <w:rsid w:val="007C7640"/>
    <w:rsid w:val="007D0A29"/>
    <w:rsid w:val="007D1030"/>
    <w:rsid w:val="007D235F"/>
    <w:rsid w:val="007D548D"/>
    <w:rsid w:val="007E3AB4"/>
    <w:rsid w:val="007E4CD0"/>
    <w:rsid w:val="0080296A"/>
    <w:rsid w:val="0081026B"/>
    <w:rsid w:val="008142A4"/>
    <w:rsid w:val="00814966"/>
    <w:rsid w:val="008203A1"/>
    <w:rsid w:val="00826222"/>
    <w:rsid w:val="00833222"/>
    <w:rsid w:val="00835932"/>
    <w:rsid w:val="00842581"/>
    <w:rsid w:val="00854A94"/>
    <w:rsid w:val="00854FA9"/>
    <w:rsid w:val="008552AB"/>
    <w:rsid w:val="00855FDE"/>
    <w:rsid w:val="00856A58"/>
    <w:rsid w:val="00876B19"/>
    <w:rsid w:val="008818B4"/>
    <w:rsid w:val="00883E09"/>
    <w:rsid w:val="008854F9"/>
    <w:rsid w:val="008870D8"/>
    <w:rsid w:val="00892FC5"/>
    <w:rsid w:val="008950D4"/>
    <w:rsid w:val="008B1BE9"/>
    <w:rsid w:val="008B4BD4"/>
    <w:rsid w:val="008B5DC3"/>
    <w:rsid w:val="008D3CF6"/>
    <w:rsid w:val="008E4D10"/>
    <w:rsid w:val="008E6896"/>
    <w:rsid w:val="008F024D"/>
    <w:rsid w:val="00906935"/>
    <w:rsid w:val="0091281D"/>
    <w:rsid w:val="00921032"/>
    <w:rsid w:val="009220D0"/>
    <w:rsid w:val="00922FD2"/>
    <w:rsid w:val="009238C6"/>
    <w:rsid w:val="009365C0"/>
    <w:rsid w:val="00950BDF"/>
    <w:rsid w:val="009609C1"/>
    <w:rsid w:val="00967040"/>
    <w:rsid w:val="0097189B"/>
    <w:rsid w:val="00971A06"/>
    <w:rsid w:val="00972514"/>
    <w:rsid w:val="00972562"/>
    <w:rsid w:val="009731B3"/>
    <w:rsid w:val="00973AED"/>
    <w:rsid w:val="00976D68"/>
    <w:rsid w:val="0098447B"/>
    <w:rsid w:val="009A06E5"/>
    <w:rsid w:val="009B3705"/>
    <w:rsid w:val="009C1326"/>
    <w:rsid w:val="009C1B30"/>
    <w:rsid w:val="009D0196"/>
    <w:rsid w:val="009E360A"/>
    <w:rsid w:val="009F0862"/>
    <w:rsid w:val="009F430D"/>
    <w:rsid w:val="00A03AB1"/>
    <w:rsid w:val="00A10D69"/>
    <w:rsid w:val="00A1166E"/>
    <w:rsid w:val="00A15793"/>
    <w:rsid w:val="00A15EAF"/>
    <w:rsid w:val="00A22B38"/>
    <w:rsid w:val="00A26133"/>
    <w:rsid w:val="00A37947"/>
    <w:rsid w:val="00A445E3"/>
    <w:rsid w:val="00A4461A"/>
    <w:rsid w:val="00A52361"/>
    <w:rsid w:val="00A556A7"/>
    <w:rsid w:val="00A83C44"/>
    <w:rsid w:val="00A97888"/>
    <w:rsid w:val="00AB5754"/>
    <w:rsid w:val="00AB7C37"/>
    <w:rsid w:val="00AC0326"/>
    <w:rsid w:val="00AC0669"/>
    <w:rsid w:val="00AC1941"/>
    <w:rsid w:val="00AC2375"/>
    <w:rsid w:val="00AC33FE"/>
    <w:rsid w:val="00AD2DF2"/>
    <w:rsid w:val="00AE210F"/>
    <w:rsid w:val="00AE2E56"/>
    <w:rsid w:val="00AF1415"/>
    <w:rsid w:val="00AF5489"/>
    <w:rsid w:val="00B079F1"/>
    <w:rsid w:val="00B17FC6"/>
    <w:rsid w:val="00B20F0D"/>
    <w:rsid w:val="00B21F3B"/>
    <w:rsid w:val="00B22601"/>
    <w:rsid w:val="00B248C9"/>
    <w:rsid w:val="00B319A7"/>
    <w:rsid w:val="00B351C4"/>
    <w:rsid w:val="00B372DC"/>
    <w:rsid w:val="00B37BC6"/>
    <w:rsid w:val="00B45542"/>
    <w:rsid w:val="00B56F99"/>
    <w:rsid w:val="00B867EF"/>
    <w:rsid w:val="00B91C3D"/>
    <w:rsid w:val="00B92BF0"/>
    <w:rsid w:val="00BA5375"/>
    <w:rsid w:val="00BC4441"/>
    <w:rsid w:val="00BD64A4"/>
    <w:rsid w:val="00BE5F06"/>
    <w:rsid w:val="00BF0DAA"/>
    <w:rsid w:val="00BF19C9"/>
    <w:rsid w:val="00BF60AF"/>
    <w:rsid w:val="00BF7827"/>
    <w:rsid w:val="00C0578D"/>
    <w:rsid w:val="00C10B45"/>
    <w:rsid w:val="00C20B2D"/>
    <w:rsid w:val="00C30D01"/>
    <w:rsid w:val="00C348F1"/>
    <w:rsid w:val="00C34BA6"/>
    <w:rsid w:val="00C41994"/>
    <w:rsid w:val="00C430FE"/>
    <w:rsid w:val="00C4517B"/>
    <w:rsid w:val="00C53FA1"/>
    <w:rsid w:val="00C57ECF"/>
    <w:rsid w:val="00C62502"/>
    <w:rsid w:val="00C71F6C"/>
    <w:rsid w:val="00C836CE"/>
    <w:rsid w:val="00C95BD4"/>
    <w:rsid w:val="00C96BB3"/>
    <w:rsid w:val="00C9796E"/>
    <w:rsid w:val="00CA0AFD"/>
    <w:rsid w:val="00CA2523"/>
    <w:rsid w:val="00CB197F"/>
    <w:rsid w:val="00CB2049"/>
    <w:rsid w:val="00CD7910"/>
    <w:rsid w:val="00CE5D1D"/>
    <w:rsid w:val="00D05EF4"/>
    <w:rsid w:val="00D200F7"/>
    <w:rsid w:val="00D21AD6"/>
    <w:rsid w:val="00D33E44"/>
    <w:rsid w:val="00D42A8C"/>
    <w:rsid w:val="00D42C9B"/>
    <w:rsid w:val="00D433B8"/>
    <w:rsid w:val="00D4667A"/>
    <w:rsid w:val="00D52770"/>
    <w:rsid w:val="00D57954"/>
    <w:rsid w:val="00D70400"/>
    <w:rsid w:val="00D705F3"/>
    <w:rsid w:val="00D72054"/>
    <w:rsid w:val="00D7256B"/>
    <w:rsid w:val="00D76BC3"/>
    <w:rsid w:val="00D810F8"/>
    <w:rsid w:val="00D81B3B"/>
    <w:rsid w:val="00D97AB8"/>
    <w:rsid w:val="00DA78C8"/>
    <w:rsid w:val="00DB4092"/>
    <w:rsid w:val="00DB5635"/>
    <w:rsid w:val="00DB7F4E"/>
    <w:rsid w:val="00DC7D79"/>
    <w:rsid w:val="00DE2184"/>
    <w:rsid w:val="00DE4290"/>
    <w:rsid w:val="00E10332"/>
    <w:rsid w:val="00E25A1A"/>
    <w:rsid w:val="00E27EB0"/>
    <w:rsid w:val="00E30D58"/>
    <w:rsid w:val="00E335A8"/>
    <w:rsid w:val="00E344D6"/>
    <w:rsid w:val="00E41E55"/>
    <w:rsid w:val="00E452E8"/>
    <w:rsid w:val="00E46948"/>
    <w:rsid w:val="00E54CDE"/>
    <w:rsid w:val="00E5664E"/>
    <w:rsid w:val="00E62BA2"/>
    <w:rsid w:val="00E63185"/>
    <w:rsid w:val="00E6356F"/>
    <w:rsid w:val="00E67807"/>
    <w:rsid w:val="00E7067D"/>
    <w:rsid w:val="00E72EFB"/>
    <w:rsid w:val="00E74CB2"/>
    <w:rsid w:val="00E76B43"/>
    <w:rsid w:val="00E81437"/>
    <w:rsid w:val="00E83A33"/>
    <w:rsid w:val="00EA7028"/>
    <w:rsid w:val="00EB0525"/>
    <w:rsid w:val="00EC3BEB"/>
    <w:rsid w:val="00EC47F1"/>
    <w:rsid w:val="00EE5789"/>
    <w:rsid w:val="00EF190C"/>
    <w:rsid w:val="00EF1E90"/>
    <w:rsid w:val="00EF6656"/>
    <w:rsid w:val="00EF7AA8"/>
    <w:rsid w:val="00F00FCA"/>
    <w:rsid w:val="00F02B2A"/>
    <w:rsid w:val="00F045EB"/>
    <w:rsid w:val="00F04C0D"/>
    <w:rsid w:val="00F10606"/>
    <w:rsid w:val="00F14064"/>
    <w:rsid w:val="00F168D6"/>
    <w:rsid w:val="00F1744F"/>
    <w:rsid w:val="00F315FF"/>
    <w:rsid w:val="00F31C70"/>
    <w:rsid w:val="00F332A2"/>
    <w:rsid w:val="00F360D5"/>
    <w:rsid w:val="00F43D6E"/>
    <w:rsid w:val="00F45E95"/>
    <w:rsid w:val="00F47A51"/>
    <w:rsid w:val="00F5228F"/>
    <w:rsid w:val="00F527E1"/>
    <w:rsid w:val="00F549B8"/>
    <w:rsid w:val="00F55B33"/>
    <w:rsid w:val="00F725D9"/>
    <w:rsid w:val="00F72625"/>
    <w:rsid w:val="00F73BF3"/>
    <w:rsid w:val="00F75AD5"/>
    <w:rsid w:val="00FA0F11"/>
    <w:rsid w:val="00FA2F03"/>
    <w:rsid w:val="00FB1EA5"/>
    <w:rsid w:val="00FB3CEA"/>
    <w:rsid w:val="00FC0847"/>
    <w:rsid w:val="00FD2511"/>
    <w:rsid w:val="00FD691F"/>
    <w:rsid w:val="00FE37D4"/>
    <w:rsid w:val="00FF108E"/>
    <w:rsid w:val="00FF2B2B"/>
    <w:rsid w:val="00FF4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B3CEA"/>
    <w:pPr>
      <w:suppressAutoHyphens/>
      <w:spacing w:after="200" w:line="276" w:lineRule="auto"/>
    </w:pPr>
    <w:rPr>
      <w:rFonts w:ascii="Calibri" w:eastAsia="Calibri" w:hAnsi="Calibri" w:cs="Calibri"/>
      <w:sz w:val="22"/>
      <w:szCs w:val="22"/>
      <w:lang w:eastAsia="ar-SA"/>
    </w:rPr>
  </w:style>
  <w:style w:type="paragraph" w:styleId="Titolo1">
    <w:name w:val="heading 1"/>
    <w:basedOn w:val="Normale"/>
    <w:next w:val="Normale"/>
    <w:qFormat/>
    <w:pPr>
      <w:keepNext/>
      <w:suppressAutoHyphens w:val="0"/>
      <w:spacing w:after="0" w:line="240" w:lineRule="auto"/>
      <w:jc w:val="center"/>
      <w:outlineLvl w:val="0"/>
    </w:pPr>
    <w:rPr>
      <w:rFonts w:ascii="Times New Roman" w:eastAsia="Times New Roman" w:hAnsi="Times New Roman" w:cs="Times New Roman"/>
      <w:b/>
      <w:bCs/>
      <w:sz w:val="32"/>
      <w:szCs w:val="24"/>
      <w:lang w:eastAsia="it-IT"/>
    </w:rPr>
  </w:style>
  <w:style w:type="paragraph" w:styleId="Titolo2">
    <w:name w:val="heading 2"/>
    <w:basedOn w:val="Normale"/>
    <w:next w:val="Normale"/>
    <w:qFormat/>
    <w:pPr>
      <w:keepNext/>
      <w:suppressAutoHyphens w:val="0"/>
      <w:spacing w:after="0" w:line="240" w:lineRule="auto"/>
      <w:outlineLvl w:val="1"/>
    </w:pPr>
    <w:rPr>
      <w:rFonts w:ascii="Times New Roman" w:eastAsia="Times New Roman" w:hAnsi="Times New Roman" w:cs="Times New Roman"/>
      <w:sz w:val="28"/>
      <w:szCs w:val="24"/>
      <w:lang w:eastAsia="it-IT"/>
    </w:rPr>
  </w:style>
  <w:style w:type="paragraph" w:styleId="Titolo3">
    <w:name w:val="heading 3"/>
    <w:basedOn w:val="Normale"/>
    <w:next w:val="Normale"/>
    <w:link w:val="Titolo3Carattere"/>
    <w:semiHidden/>
    <w:unhideWhenUsed/>
    <w:qFormat/>
    <w:rsid w:val="002C2C60"/>
    <w:pPr>
      <w:keepNext/>
      <w:suppressAutoHyphens w:val="0"/>
      <w:spacing w:after="0" w:line="360" w:lineRule="auto"/>
      <w:jc w:val="both"/>
      <w:outlineLvl w:val="2"/>
    </w:pPr>
    <w:rPr>
      <w:rFonts w:ascii="Times New Roman" w:eastAsia="Times New Roman" w:hAnsi="Times New Roman" w:cs="Times New Roman"/>
      <w:b/>
      <w:sz w:val="24"/>
      <w:szCs w:val="24"/>
      <w:lang w:eastAsia="it-IT"/>
    </w:rPr>
  </w:style>
  <w:style w:type="paragraph" w:styleId="Titolo5">
    <w:name w:val="heading 5"/>
    <w:basedOn w:val="Normale"/>
    <w:next w:val="Normale"/>
    <w:link w:val="Titolo5Carattere"/>
    <w:semiHidden/>
    <w:unhideWhenUsed/>
    <w:qFormat/>
    <w:rsid w:val="00922FD2"/>
    <w:pPr>
      <w:keepNext/>
      <w:keepLines/>
      <w:suppressAutoHyphens w:val="0"/>
      <w:spacing w:before="200" w:after="0" w:line="240" w:lineRule="auto"/>
      <w:outlineLvl w:val="4"/>
    </w:pPr>
    <w:rPr>
      <w:rFonts w:asciiTheme="majorHAnsi" w:eastAsiaTheme="majorEastAsia" w:hAnsiTheme="majorHAnsi" w:cstheme="majorBidi"/>
      <w:color w:val="243F60" w:themeColor="accent1" w:themeShade="7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uppressAutoHyphens w:val="0"/>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pPr>
      <w:tabs>
        <w:tab w:val="center" w:pos="4819"/>
        <w:tab w:val="right" w:pos="9638"/>
      </w:tabs>
      <w:suppressAutoHyphens w:val="0"/>
      <w:spacing w:after="0" w:line="240" w:lineRule="auto"/>
    </w:pPr>
    <w:rPr>
      <w:rFonts w:ascii="Times New Roman" w:eastAsia="Times New Roman" w:hAnsi="Times New Roman" w:cs="Times New Roman"/>
      <w:sz w:val="24"/>
      <w:szCs w:val="24"/>
      <w:lang w:eastAsia="it-IT"/>
    </w:rPr>
  </w:style>
  <w:style w:type="character" w:styleId="Collegamentoipertestuale">
    <w:name w:val="Hyperlink"/>
    <w:rPr>
      <w:color w:val="0000FF"/>
      <w:u w:val="single"/>
    </w:rPr>
  </w:style>
  <w:style w:type="paragraph" w:styleId="Paragrafoelenco">
    <w:name w:val="List Paragraph"/>
    <w:basedOn w:val="Normale"/>
    <w:uiPriority w:val="34"/>
    <w:qFormat/>
    <w:rsid w:val="000B00C1"/>
    <w:pPr>
      <w:suppressAutoHyphens w:val="0"/>
      <w:spacing w:after="0" w:line="240" w:lineRule="auto"/>
      <w:ind w:left="708"/>
    </w:pPr>
    <w:rPr>
      <w:rFonts w:ascii="Times New Roman" w:eastAsia="Times New Roman" w:hAnsi="Times New Roman" w:cs="Times New Roman"/>
      <w:sz w:val="24"/>
      <w:szCs w:val="24"/>
      <w:lang w:eastAsia="it-IT"/>
    </w:rPr>
  </w:style>
  <w:style w:type="character" w:styleId="Rimandocommento">
    <w:name w:val="annotation reference"/>
    <w:rsid w:val="000B00C1"/>
    <w:rPr>
      <w:sz w:val="16"/>
      <w:szCs w:val="16"/>
    </w:rPr>
  </w:style>
  <w:style w:type="paragraph" w:styleId="Testocommento">
    <w:name w:val="annotation text"/>
    <w:basedOn w:val="Normale"/>
    <w:link w:val="TestocommentoCarattere"/>
    <w:rsid w:val="000B00C1"/>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rsid w:val="000B00C1"/>
  </w:style>
  <w:style w:type="paragraph" w:styleId="Testofumetto">
    <w:name w:val="Balloon Text"/>
    <w:basedOn w:val="Normale"/>
    <w:link w:val="TestofumettoCarattere"/>
    <w:rsid w:val="000B00C1"/>
    <w:pPr>
      <w:suppressAutoHyphens w:val="0"/>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0B00C1"/>
    <w:rPr>
      <w:rFonts w:ascii="Tahoma" w:hAnsi="Tahoma" w:cs="Tahoma"/>
      <w:sz w:val="16"/>
      <w:szCs w:val="16"/>
    </w:rPr>
  </w:style>
  <w:style w:type="paragraph" w:styleId="Testonormale">
    <w:name w:val="Plain Text"/>
    <w:basedOn w:val="Normale"/>
    <w:link w:val="TestonormaleCarattere"/>
    <w:uiPriority w:val="99"/>
    <w:unhideWhenUsed/>
    <w:rsid w:val="00DB4092"/>
    <w:pPr>
      <w:suppressAutoHyphens w:val="0"/>
      <w:spacing w:after="0" w:line="240" w:lineRule="auto"/>
    </w:pPr>
    <w:rPr>
      <w:rFonts w:eastAsiaTheme="minorHAnsi" w:cstheme="minorBidi"/>
      <w:szCs w:val="21"/>
      <w:lang w:eastAsia="en-US"/>
    </w:rPr>
  </w:style>
  <w:style w:type="character" w:customStyle="1" w:styleId="TestonormaleCarattere">
    <w:name w:val="Testo normale Carattere"/>
    <w:basedOn w:val="Carpredefinitoparagrafo"/>
    <w:link w:val="Testonormale"/>
    <w:uiPriority w:val="99"/>
    <w:rsid w:val="00DB4092"/>
    <w:rPr>
      <w:rFonts w:ascii="Calibri" w:eastAsiaTheme="minorHAnsi" w:hAnsi="Calibri" w:cstheme="minorBidi"/>
      <w:sz w:val="22"/>
      <w:szCs w:val="21"/>
      <w:lang w:eastAsia="en-US"/>
    </w:rPr>
  </w:style>
  <w:style w:type="paragraph" w:customStyle="1" w:styleId="Default">
    <w:name w:val="Default"/>
    <w:rsid w:val="007D0A29"/>
    <w:pPr>
      <w:autoSpaceDE w:val="0"/>
      <w:autoSpaceDN w:val="0"/>
      <w:adjustRightInd w:val="0"/>
    </w:pPr>
    <w:rPr>
      <w:rFonts w:ascii="Arial" w:eastAsiaTheme="minorHAnsi" w:hAnsi="Arial" w:cs="Arial"/>
      <w:color w:val="000000"/>
      <w:sz w:val="24"/>
      <w:szCs w:val="24"/>
      <w:lang w:eastAsia="en-US"/>
    </w:rPr>
  </w:style>
  <w:style w:type="character" w:customStyle="1" w:styleId="Titolo3Carattere">
    <w:name w:val="Titolo 3 Carattere"/>
    <w:basedOn w:val="Carpredefinitoparagrafo"/>
    <w:link w:val="Titolo3"/>
    <w:semiHidden/>
    <w:rsid w:val="002C2C60"/>
    <w:rPr>
      <w:b/>
      <w:sz w:val="24"/>
      <w:szCs w:val="24"/>
    </w:rPr>
  </w:style>
  <w:style w:type="character" w:customStyle="1" w:styleId="Titolo5Carattere">
    <w:name w:val="Titolo 5 Carattere"/>
    <w:basedOn w:val="Carpredefinitoparagrafo"/>
    <w:link w:val="Titolo5"/>
    <w:semiHidden/>
    <w:rsid w:val="00922FD2"/>
    <w:rPr>
      <w:rFonts w:asciiTheme="majorHAnsi" w:eastAsiaTheme="majorEastAsia" w:hAnsiTheme="majorHAnsi" w:cstheme="majorBidi"/>
      <w:color w:val="243F60" w:themeColor="accent1" w:themeShade="7F"/>
      <w:sz w:val="24"/>
      <w:szCs w:val="24"/>
    </w:rPr>
  </w:style>
  <w:style w:type="character" w:customStyle="1" w:styleId="st">
    <w:name w:val="st"/>
    <w:basedOn w:val="Carpredefinitoparagrafo"/>
    <w:rsid w:val="00C34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B3CEA"/>
    <w:pPr>
      <w:suppressAutoHyphens/>
      <w:spacing w:after="200" w:line="276" w:lineRule="auto"/>
    </w:pPr>
    <w:rPr>
      <w:rFonts w:ascii="Calibri" w:eastAsia="Calibri" w:hAnsi="Calibri" w:cs="Calibri"/>
      <w:sz w:val="22"/>
      <w:szCs w:val="22"/>
      <w:lang w:eastAsia="ar-SA"/>
    </w:rPr>
  </w:style>
  <w:style w:type="paragraph" w:styleId="Titolo1">
    <w:name w:val="heading 1"/>
    <w:basedOn w:val="Normale"/>
    <w:next w:val="Normale"/>
    <w:qFormat/>
    <w:pPr>
      <w:keepNext/>
      <w:suppressAutoHyphens w:val="0"/>
      <w:spacing w:after="0" w:line="240" w:lineRule="auto"/>
      <w:jc w:val="center"/>
      <w:outlineLvl w:val="0"/>
    </w:pPr>
    <w:rPr>
      <w:rFonts w:ascii="Times New Roman" w:eastAsia="Times New Roman" w:hAnsi="Times New Roman" w:cs="Times New Roman"/>
      <w:b/>
      <w:bCs/>
      <w:sz w:val="32"/>
      <w:szCs w:val="24"/>
      <w:lang w:eastAsia="it-IT"/>
    </w:rPr>
  </w:style>
  <w:style w:type="paragraph" w:styleId="Titolo2">
    <w:name w:val="heading 2"/>
    <w:basedOn w:val="Normale"/>
    <w:next w:val="Normale"/>
    <w:qFormat/>
    <w:pPr>
      <w:keepNext/>
      <w:suppressAutoHyphens w:val="0"/>
      <w:spacing w:after="0" w:line="240" w:lineRule="auto"/>
      <w:outlineLvl w:val="1"/>
    </w:pPr>
    <w:rPr>
      <w:rFonts w:ascii="Times New Roman" w:eastAsia="Times New Roman" w:hAnsi="Times New Roman" w:cs="Times New Roman"/>
      <w:sz w:val="28"/>
      <w:szCs w:val="24"/>
      <w:lang w:eastAsia="it-IT"/>
    </w:rPr>
  </w:style>
  <w:style w:type="paragraph" w:styleId="Titolo3">
    <w:name w:val="heading 3"/>
    <w:basedOn w:val="Normale"/>
    <w:next w:val="Normale"/>
    <w:link w:val="Titolo3Carattere"/>
    <w:semiHidden/>
    <w:unhideWhenUsed/>
    <w:qFormat/>
    <w:rsid w:val="002C2C60"/>
    <w:pPr>
      <w:keepNext/>
      <w:suppressAutoHyphens w:val="0"/>
      <w:spacing w:after="0" w:line="360" w:lineRule="auto"/>
      <w:jc w:val="both"/>
      <w:outlineLvl w:val="2"/>
    </w:pPr>
    <w:rPr>
      <w:rFonts w:ascii="Times New Roman" w:eastAsia="Times New Roman" w:hAnsi="Times New Roman" w:cs="Times New Roman"/>
      <w:b/>
      <w:sz w:val="24"/>
      <w:szCs w:val="24"/>
      <w:lang w:eastAsia="it-IT"/>
    </w:rPr>
  </w:style>
  <w:style w:type="paragraph" w:styleId="Titolo5">
    <w:name w:val="heading 5"/>
    <w:basedOn w:val="Normale"/>
    <w:next w:val="Normale"/>
    <w:link w:val="Titolo5Carattere"/>
    <w:semiHidden/>
    <w:unhideWhenUsed/>
    <w:qFormat/>
    <w:rsid w:val="00922FD2"/>
    <w:pPr>
      <w:keepNext/>
      <w:keepLines/>
      <w:suppressAutoHyphens w:val="0"/>
      <w:spacing w:before="200" w:after="0" w:line="240" w:lineRule="auto"/>
      <w:outlineLvl w:val="4"/>
    </w:pPr>
    <w:rPr>
      <w:rFonts w:asciiTheme="majorHAnsi" w:eastAsiaTheme="majorEastAsia" w:hAnsiTheme="majorHAnsi" w:cstheme="majorBidi"/>
      <w:color w:val="243F60" w:themeColor="accent1" w:themeShade="7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uppressAutoHyphens w:val="0"/>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pPr>
      <w:tabs>
        <w:tab w:val="center" w:pos="4819"/>
        <w:tab w:val="right" w:pos="9638"/>
      </w:tabs>
      <w:suppressAutoHyphens w:val="0"/>
      <w:spacing w:after="0" w:line="240" w:lineRule="auto"/>
    </w:pPr>
    <w:rPr>
      <w:rFonts w:ascii="Times New Roman" w:eastAsia="Times New Roman" w:hAnsi="Times New Roman" w:cs="Times New Roman"/>
      <w:sz w:val="24"/>
      <w:szCs w:val="24"/>
      <w:lang w:eastAsia="it-IT"/>
    </w:rPr>
  </w:style>
  <w:style w:type="character" w:styleId="Collegamentoipertestuale">
    <w:name w:val="Hyperlink"/>
    <w:rPr>
      <w:color w:val="0000FF"/>
      <w:u w:val="single"/>
    </w:rPr>
  </w:style>
  <w:style w:type="paragraph" w:styleId="Paragrafoelenco">
    <w:name w:val="List Paragraph"/>
    <w:basedOn w:val="Normale"/>
    <w:uiPriority w:val="34"/>
    <w:qFormat/>
    <w:rsid w:val="000B00C1"/>
    <w:pPr>
      <w:suppressAutoHyphens w:val="0"/>
      <w:spacing w:after="0" w:line="240" w:lineRule="auto"/>
      <w:ind w:left="708"/>
    </w:pPr>
    <w:rPr>
      <w:rFonts w:ascii="Times New Roman" w:eastAsia="Times New Roman" w:hAnsi="Times New Roman" w:cs="Times New Roman"/>
      <w:sz w:val="24"/>
      <w:szCs w:val="24"/>
      <w:lang w:eastAsia="it-IT"/>
    </w:rPr>
  </w:style>
  <w:style w:type="character" w:styleId="Rimandocommento">
    <w:name w:val="annotation reference"/>
    <w:rsid w:val="000B00C1"/>
    <w:rPr>
      <w:sz w:val="16"/>
      <w:szCs w:val="16"/>
    </w:rPr>
  </w:style>
  <w:style w:type="paragraph" w:styleId="Testocommento">
    <w:name w:val="annotation text"/>
    <w:basedOn w:val="Normale"/>
    <w:link w:val="TestocommentoCarattere"/>
    <w:rsid w:val="000B00C1"/>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rsid w:val="000B00C1"/>
  </w:style>
  <w:style w:type="paragraph" w:styleId="Testofumetto">
    <w:name w:val="Balloon Text"/>
    <w:basedOn w:val="Normale"/>
    <w:link w:val="TestofumettoCarattere"/>
    <w:rsid w:val="000B00C1"/>
    <w:pPr>
      <w:suppressAutoHyphens w:val="0"/>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0B00C1"/>
    <w:rPr>
      <w:rFonts w:ascii="Tahoma" w:hAnsi="Tahoma" w:cs="Tahoma"/>
      <w:sz w:val="16"/>
      <w:szCs w:val="16"/>
    </w:rPr>
  </w:style>
  <w:style w:type="paragraph" w:styleId="Testonormale">
    <w:name w:val="Plain Text"/>
    <w:basedOn w:val="Normale"/>
    <w:link w:val="TestonormaleCarattere"/>
    <w:uiPriority w:val="99"/>
    <w:unhideWhenUsed/>
    <w:rsid w:val="00DB4092"/>
    <w:pPr>
      <w:suppressAutoHyphens w:val="0"/>
      <w:spacing w:after="0" w:line="240" w:lineRule="auto"/>
    </w:pPr>
    <w:rPr>
      <w:rFonts w:eastAsiaTheme="minorHAnsi" w:cstheme="minorBidi"/>
      <w:szCs w:val="21"/>
      <w:lang w:eastAsia="en-US"/>
    </w:rPr>
  </w:style>
  <w:style w:type="character" w:customStyle="1" w:styleId="TestonormaleCarattere">
    <w:name w:val="Testo normale Carattere"/>
    <w:basedOn w:val="Carpredefinitoparagrafo"/>
    <w:link w:val="Testonormale"/>
    <w:uiPriority w:val="99"/>
    <w:rsid w:val="00DB4092"/>
    <w:rPr>
      <w:rFonts w:ascii="Calibri" w:eastAsiaTheme="minorHAnsi" w:hAnsi="Calibri" w:cstheme="minorBidi"/>
      <w:sz w:val="22"/>
      <w:szCs w:val="21"/>
      <w:lang w:eastAsia="en-US"/>
    </w:rPr>
  </w:style>
  <w:style w:type="paragraph" w:customStyle="1" w:styleId="Default">
    <w:name w:val="Default"/>
    <w:rsid w:val="007D0A29"/>
    <w:pPr>
      <w:autoSpaceDE w:val="0"/>
      <w:autoSpaceDN w:val="0"/>
      <w:adjustRightInd w:val="0"/>
    </w:pPr>
    <w:rPr>
      <w:rFonts w:ascii="Arial" w:eastAsiaTheme="minorHAnsi" w:hAnsi="Arial" w:cs="Arial"/>
      <w:color w:val="000000"/>
      <w:sz w:val="24"/>
      <w:szCs w:val="24"/>
      <w:lang w:eastAsia="en-US"/>
    </w:rPr>
  </w:style>
  <w:style w:type="character" w:customStyle="1" w:styleId="Titolo3Carattere">
    <w:name w:val="Titolo 3 Carattere"/>
    <w:basedOn w:val="Carpredefinitoparagrafo"/>
    <w:link w:val="Titolo3"/>
    <w:semiHidden/>
    <w:rsid w:val="002C2C60"/>
    <w:rPr>
      <w:b/>
      <w:sz w:val="24"/>
      <w:szCs w:val="24"/>
    </w:rPr>
  </w:style>
  <w:style w:type="character" w:customStyle="1" w:styleId="Titolo5Carattere">
    <w:name w:val="Titolo 5 Carattere"/>
    <w:basedOn w:val="Carpredefinitoparagrafo"/>
    <w:link w:val="Titolo5"/>
    <w:semiHidden/>
    <w:rsid w:val="00922FD2"/>
    <w:rPr>
      <w:rFonts w:asciiTheme="majorHAnsi" w:eastAsiaTheme="majorEastAsia" w:hAnsiTheme="majorHAnsi" w:cstheme="majorBidi"/>
      <w:color w:val="243F60" w:themeColor="accent1" w:themeShade="7F"/>
      <w:sz w:val="24"/>
      <w:szCs w:val="24"/>
    </w:rPr>
  </w:style>
  <w:style w:type="character" w:customStyle="1" w:styleId="st">
    <w:name w:val="st"/>
    <w:basedOn w:val="Carpredefinitoparagrafo"/>
    <w:rsid w:val="00C3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9146">
      <w:bodyDiv w:val="1"/>
      <w:marLeft w:val="0"/>
      <w:marRight w:val="0"/>
      <w:marTop w:val="0"/>
      <w:marBottom w:val="0"/>
      <w:divBdr>
        <w:top w:val="none" w:sz="0" w:space="0" w:color="auto"/>
        <w:left w:val="none" w:sz="0" w:space="0" w:color="auto"/>
        <w:bottom w:val="none" w:sz="0" w:space="0" w:color="auto"/>
        <w:right w:val="none" w:sz="0" w:space="0" w:color="auto"/>
      </w:divBdr>
    </w:div>
    <w:div w:id="326716564">
      <w:bodyDiv w:val="1"/>
      <w:marLeft w:val="0"/>
      <w:marRight w:val="0"/>
      <w:marTop w:val="0"/>
      <w:marBottom w:val="0"/>
      <w:divBdr>
        <w:top w:val="none" w:sz="0" w:space="0" w:color="auto"/>
        <w:left w:val="none" w:sz="0" w:space="0" w:color="auto"/>
        <w:bottom w:val="none" w:sz="0" w:space="0" w:color="auto"/>
        <w:right w:val="none" w:sz="0" w:space="0" w:color="auto"/>
      </w:divBdr>
    </w:div>
    <w:div w:id="354039294">
      <w:bodyDiv w:val="1"/>
      <w:marLeft w:val="0"/>
      <w:marRight w:val="0"/>
      <w:marTop w:val="0"/>
      <w:marBottom w:val="0"/>
      <w:divBdr>
        <w:top w:val="none" w:sz="0" w:space="0" w:color="auto"/>
        <w:left w:val="none" w:sz="0" w:space="0" w:color="auto"/>
        <w:bottom w:val="none" w:sz="0" w:space="0" w:color="auto"/>
        <w:right w:val="none" w:sz="0" w:space="0" w:color="auto"/>
      </w:divBdr>
    </w:div>
    <w:div w:id="367023548">
      <w:bodyDiv w:val="1"/>
      <w:marLeft w:val="0"/>
      <w:marRight w:val="0"/>
      <w:marTop w:val="0"/>
      <w:marBottom w:val="0"/>
      <w:divBdr>
        <w:top w:val="none" w:sz="0" w:space="0" w:color="auto"/>
        <w:left w:val="none" w:sz="0" w:space="0" w:color="auto"/>
        <w:bottom w:val="none" w:sz="0" w:space="0" w:color="auto"/>
        <w:right w:val="none" w:sz="0" w:space="0" w:color="auto"/>
      </w:divBdr>
    </w:div>
    <w:div w:id="531767161">
      <w:bodyDiv w:val="1"/>
      <w:marLeft w:val="0"/>
      <w:marRight w:val="0"/>
      <w:marTop w:val="0"/>
      <w:marBottom w:val="0"/>
      <w:divBdr>
        <w:top w:val="none" w:sz="0" w:space="0" w:color="auto"/>
        <w:left w:val="none" w:sz="0" w:space="0" w:color="auto"/>
        <w:bottom w:val="none" w:sz="0" w:space="0" w:color="auto"/>
        <w:right w:val="none" w:sz="0" w:space="0" w:color="auto"/>
      </w:divBdr>
    </w:div>
    <w:div w:id="546651765">
      <w:bodyDiv w:val="1"/>
      <w:marLeft w:val="0"/>
      <w:marRight w:val="0"/>
      <w:marTop w:val="0"/>
      <w:marBottom w:val="0"/>
      <w:divBdr>
        <w:top w:val="none" w:sz="0" w:space="0" w:color="auto"/>
        <w:left w:val="none" w:sz="0" w:space="0" w:color="auto"/>
        <w:bottom w:val="none" w:sz="0" w:space="0" w:color="auto"/>
        <w:right w:val="none" w:sz="0" w:space="0" w:color="auto"/>
      </w:divBdr>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861212662">
      <w:bodyDiv w:val="1"/>
      <w:marLeft w:val="0"/>
      <w:marRight w:val="0"/>
      <w:marTop w:val="0"/>
      <w:marBottom w:val="0"/>
      <w:divBdr>
        <w:top w:val="none" w:sz="0" w:space="0" w:color="auto"/>
        <w:left w:val="none" w:sz="0" w:space="0" w:color="auto"/>
        <w:bottom w:val="none" w:sz="0" w:space="0" w:color="auto"/>
        <w:right w:val="none" w:sz="0" w:space="0" w:color="auto"/>
      </w:divBdr>
    </w:div>
    <w:div w:id="943002977">
      <w:bodyDiv w:val="1"/>
      <w:marLeft w:val="0"/>
      <w:marRight w:val="0"/>
      <w:marTop w:val="0"/>
      <w:marBottom w:val="0"/>
      <w:divBdr>
        <w:top w:val="none" w:sz="0" w:space="0" w:color="auto"/>
        <w:left w:val="none" w:sz="0" w:space="0" w:color="auto"/>
        <w:bottom w:val="none" w:sz="0" w:space="0" w:color="auto"/>
        <w:right w:val="none" w:sz="0" w:space="0" w:color="auto"/>
      </w:divBdr>
    </w:div>
    <w:div w:id="1041901947">
      <w:bodyDiv w:val="1"/>
      <w:marLeft w:val="0"/>
      <w:marRight w:val="0"/>
      <w:marTop w:val="0"/>
      <w:marBottom w:val="0"/>
      <w:divBdr>
        <w:top w:val="none" w:sz="0" w:space="0" w:color="auto"/>
        <w:left w:val="none" w:sz="0" w:space="0" w:color="auto"/>
        <w:bottom w:val="none" w:sz="0" w:space="0" w:color="auto"/>
        <w:right w:val="none" w:sz="0" w:space="0" w:color="auto"/>
      </w:divBdr>
    </w:div>
    <w:div w:id="1042171552">
      <w:bodyDiv w:val="1"/>
      <w:marLeft w:val="0"/>
      <w:marRight w:val="0"/>
      <w:marTop w:val="0"/>
      <w:marBottom w:val="0"/>
      <w:divBdr>
        <w:top w:val="none" w:sz="0" w:space="0" w:color="auto"/>
        <w:left w:val="none" w:sz="0" w:space="0" w:color="auto"/>
        <w:bottom w:val="none" w:sz="0" w:space="0" w:color="auto"/>
        <w:right w:val="none" w:sz="0" w:space="0" w:color="auto"/>
      </w:divBdr>
    </w:div>
    <w:div w:id="1282613941">
      <w:bodyDiv w:val="1"/>
      <w:marLeft w:val="0"/>
      <w:marRight w:val="0"/>
      <w:marTop w:val="0"/>
      <w:marBottom w:val="0"/>
      <w:divBdr>
        <w:top w:val="none" w:sz="0" w:space="0" w:color="auto"/>
        <w:left w:val="none" w:sz="0" w:space="0" w:color="auto"/>
        <w:bottom w:val="none" w:sz="0" w:space="0" w:color="auto"/>
        <w:right w:val="none" w:sz="0" w:space="0" w:color="auto"/>
      </w:divBdr>
    </w:div>
    <w:div w:id="1488132660">
      <w:bodyDiv w:val="1"/>
      <w:marLeft w:val="0"/>
      <w:marRight w:val="0"/>
      <w:marTop w:val="0"/>
      <w:marBottom w:val="0"/>
      <w:divBdr>
        <w:top w:val="none" w:sz="0" w:space="0" w:color="auto"/>
        <w:left w:val="none" w:sz="0" w:space="0" w:color="auto"/>
        <w:bottom w:val="none" w:sz="0" w:space="0" w:color="auto"/>
        <w:right w:val="none" w:sz="0" w:space="0" w:color="auto"/>
      </w:divBdr>
    </w:div>
    <w:div w:id="1591813171">
      <w:bodyDiv w:val="1"/>
      <w:marLeft w:val="0"/>
      <w:marRight w:val="0"/>
      <w:marTop w:val="0"/>
      <w:marBottom w:val="0"/>
      <w:divBdr>
        <w:top w:val="none" w:sz="0" w:space="0" w:color="auto"/>
        <w:left w:val="none" w:sz="0" w:space="0" w:color="auto"/>
        <w:bottom w:val="none" w:sz="0" w:space="0" w:color="auto"/>
        <w:right w:val="none" w:sz="0" w:space="0" w:color="auto"/>
      </w:divBdr>
    </w:div>
    <w:div w:id="1707178664">
      <w:bodyDiv w:val="1"/>
      <w:marLeft w:val="0"/>
      <w:marRight w:val="0"/>
      <w:marTop w:val="0"/>
      <w:marBottom w:val="0"/>
      <w:divBdr>
        <w:top w:val="none" w:sz="0" w:space="0" w:color="auto"/>
        <w:left w:val="none" w:sz="0" w:space="0" w:color="auto"/>
        <w:bottom w:val="none" w:sz="0" w:space="0" w:color="auto"/>
        <w:right w:val="none" w:sz="0" w:space="0" w:color="auto"/>
      </w:divBdr>
    </w:div>
    <w:div w:id="2032683828">
      <w:bodyDiv w:val="1"/>
      <w:marLeft w:val="0"/>
      <w:marRight w:val="0"/>
      <w:marTop w:val="0"/>
      <w:marBottom w:val="0"/>
      <w:divBdr>
        <w:top w:val="none" w:sz="0" w:space="0" w:color="auto"/>
        <w:left w:val="none" w:sz="0" w:space="0" w:color="auto"/>
        <w:bottom w:val="none" w:sz="0" w:space="0" w:color="auto"/>
        <w:right w:val="none" w:sz="0" w:space="0" w:color="auto"/>
      </w:divBdr>
    </w:div>
    <w:div w:id="21385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pine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luigi\Desktop\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FF00-8006-498A-92DF-20214C8C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Template>
  <TotalTime>53</TotalTime>
  <Pages>2</Pages>
  <Words>656</Words>
  <Characters>3469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Unione Province D'Italia</Company>
  <LinksUpToDate>false</LinksUpToDate>
  <CharactersWithSpaces>4117</CharactersWithSpaces>
  <SharedDoc>false</SharedDoc>
  <HLinks>
    <vt:vector size="6" baseType="variant">
      <vt:variant>
        <vt:i4>524371</vt:i4>
      </vt:variant>
      <vt:variant>
        <vt:i4>0</vt:i4>
      </vt:variant>
      <vt:variant>
        <vt:i4>0</vt:i4>
      </vt:variant>
      <vt:variant>
        <vt:i4>5</vt:i4>
      </vt:variant>
      <vt:variant>
        <vt:lpwstr>http://www.upinet.it/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Barbara Perluigi</dc:creator>
  <cp:lastModifiedBy>Barbara Perluigi</cp:lastModifiedBy>
  <cp:revision>15</cp:revision>
  <cp:lastPrinted>2013-06-11T12:33:00Z</cp:lastPrinted>
  <dcterms:created xsi:type="dcterms:W3CDTF">2013-06-11T09:57:00Z</dcterms:created>
  <dcterms:modified xsi:type="dcterms:W3CDTF">2013-06-11T12:59:00Z</dcterms:modified>
</cp:coreProperties>
</file>